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543F" w14:textId="77777777" w:rsidR="0029715A" w:rsidRDefault="0029715A" w:rsidP="0029715A">
      <w:pPr>
        <w:spacing w:line="360" w:lineRule="auto"/>
        <w:ind w:left="567" w:right="566"/>
        <w:rPr>
          <w:rFonts w:cs="Times New Roman"/>
          <w:b/>
          <w:bCs/>
        </w:rPr>
      </w:pPr>
    </w:p>
    <w:p w14:paraId="6D643CDB" w14:textId="282216A0" w:rsidR="0029715A" w:rsidRPr="0029715A" w:rsidRDefault="0029715A" w:rsidP="0029715A">
      <w:pPr>
        <w:spacing w:line="360" w:lineRule="auto"/>
        <w:ind w:left="567" w:right="566"/>
        <w:jc w:val="center"/>
        <w:rPr>
          <w:rFonts w:cs="Times New Roman"/>
          <w:b/>
          <w:bCs/>
          <w:sz w:val="32"/>
          <w:szCs w:val="32"/>
        </w:rPr>
      </w:pPr>
      <w:r w:rsidRPr="0029715A">
        <w:rPr>
          <w:rFonts w:cs="Times New Roman"/>
          <w:b/>
          <w:bCs/>
          <w:sz w:val="32"/>
          <w:szCs w:val="32"/>
        </w:rPr>
        <w:t>Presentazione del restauro del</w:t>
      </w:r>
    </w:p>
    <w:p w14:paraId="78ADDF9C" w14:textId="1926E45F" w:rsidR="0029715A" w:rsidRPr="0029715A" w:rsidRDefault="0029715A" w:rsidP="0029715A">
      <w:pPr>
        <w:spacing w:line="360" w:lineRule="auto"/>
        <w:ind w:left="567" w:right="566"/>
        <w:jc w:val="center"/>
        <w:rPr>
          <w:rFonts w:cs="Times New Roman"/>
          <w:b/>
          <w:bCs/>
          <w:sz w:val="28"/>
          <w:szCs w:val="28"/>
        </w:rPr>
      </w:pPr>
      <w:r w:rsidRPr="0029715A">
        <w:rPr>
          <w:b/>
          <w:bCs/>
          <w:sz w:val="28"/>
          <w:szCs w:val="28"/>
        </w:rPr>
        <w:t>GONFALONE CON I SANTI PROTETTORI DELL’AQUILA</w:t>
      </w:r>
      <w:r w:rsidRPr="0029715A">
        <w:rPr>
          <w:b/>
          <w:bCs/>
          <w:sz w:val="28"/>
          <w:szCs w:val="28"/>
        </w:rPr>
        <w:br/>
      </w:r>
      <w:r w:rsidRPr="0029715A">
        <w:rPr>
          <w:rFonts w:cs="Times New Roman"/>
          <w:b/>
          <w:bCs/>
          <w:sz w:val="28"/>
          <w:szCs w:val="28"/>
        </w:rPr>
        <w:t>Firenze, Opificio delle Pietre Dure (Fortezza da Basso)</w:t>
      </w:r>
    </w:p>
    <w:p w14:paraId="1E9F4BD6" w14:textId="1545B050" w:rsidR="0029715A" w:rsidRPr="0029715A" w:rsidRDefault="0029715A" w:rsidP="0029715A">
      <w:pPr>
        <w:spacing w:line="360" w:lineRule="auto"/>
        <w:ind w:left="567" w:right="566"/>
        <w:jc w:val="center"/>
        <w:rPr>
          <w:rFonts w:cs="Times New Roman"/>
          <w:b/>
          <w:bCs/>
          <w:sz w:val="28"/>
          <w:szCs w:val="28"/>
        </w:rPr>
      </w:pPr>
      <w:r w:rsidRPr="0029715A">
        <w:rPr>
          <w:rFonts w:cs="Times New Roman"/>
          <w:b/>
          <w:bCs/>
          <w:sz w:val="28"/>
          <w:szCs w:val="28"/>
        </w:rPr>
        <w:t>31 gennaio 2025</w:t>
      </w:r>
    </w:p>
    <w:p w14:paraId="219740C7" w14:textId="77777777" w:rsidR="0029715A" w:rsidRDefault="0029715A" w:rsidP="0029715A">
      <w:pPr>
        <w:spacing w:line="360" w:lineRule="auto"/>
        <w:ind w:left="567" w:right="566"/>
        <w:rPr>
          <w:rFonts w:cs="Times New Roman"/>
          <w:b/>
          <w:bCs/>
        </w:rPr>
      </w:pPr>
    </w:p>
    <w:p w14:paraId="05394A2A" w14:textId="77777777" w:rsidR="0029715A" w:rsidRDefault="0029715A" w:rsidP="0029715A">
      <w:pPr>
        <w:spacing w:line="360" w:lineRule="auto"/>
        <w:ind w:left="567" w:right="566"/>
        <w:rPr>
          <w:rFonts w:cs="Times New Roman"/>
          <w:b/>
          <w:bCs/>
        </w:rPr>
      </w:pPr>
    </w:p>
    <w:p w14:paraId="60DE8142" w14:textId="10031AFE" w:rsidR="0029715A" w:rsidRPr="0029715A" w:rsidRDefault="0029715A" w:rsidP="0029715A">
      <w:pPr>
        <w:spacing w:line="360" w:lineRule="auto"/>
        <w:ind w:left="567" w:right="566"/>
        <w:rPr>
          <w:rFonts w:cs="Times New Roman"/>
        </w:rPr>
      </w:pPr>
      <w:r w:rsidRPr="0029715A">
        <w:rPr>
          <w:rFonts w:cs="Times New Roman"/>
        </w:rPr>
        <w:t>Nota Informativa</w:t>
      </w:r>
    </w:p>
    <w:p w14:paraId="483C37C6" w14:textId="77777777" w:rsidR="0029715A" w:rsidRDefault="0029715A" w:rsidP="0029715A">
      <w:pPr>
        <w:spacing w:line="360" w:lineRule="auto"/>
        <w:ind w:left="567" w:right="566"/>
        <w:rPr>
          <w:rFonts w:cs="Times New Roman"/>
          <w:b/>
          <w:bCs/>
        </w:rPr>
      </w:pPr>
    </w:p>
    <w:p w14:paraId="6D2AB6F4" w14:textId="749CF6A8" w:rsidR="00F90BB1" w:rsidRPr="0029715A" w:rsidRDefault="00431384" w:rsidP="0029715A">
      <w:pPr>
        <w:spacing w:line="360" w:lineRule="auto"/>
        <w:ind w:left="567" w:right="566"/>
        <w:jc w:val="right"/>
        <w:rPr>
          <w:rFonts w:cs="Times New Roman"/>
          <w:b/>
          <w:bCs/>
        </w:rPr>
      </w:pPr>
      <w:r w:rsidRPr="0029715A">
        <w:rPr>
          <w:rFonts w:cs="Times New Roman"/>
          <w:b/>
          <w:bCs/>
        </w:rPr>
        <w:t>Il restauro</w:t>
      </w:r>
      <w:r w:rsidR="0029715A">
        <w:rPr>
          <w:rFonts w:cs="Times New Roman"/>
          <w:b/>
          <w:bCs/>
        </w:rPr>
        <w:t xml:space="preserve"> dell’opera</w:t>
      </w:r>
    </w:p>
    <w:p w14:paraId="1CD95AAF" w14:textId="77777777" w:rsidR="00F90BB1" w:rsidRPr="0029715A" w:rsidRDefault="00F90BB1" w:rsidP="0029715A">
      <w:pPr>
        <w:spacing w:line="360" w:lineRule="auto"/>
        <w:ind w:left="567" w:right="566"/>
        <w:rPr>
          <w:rFonts w:ascii="Cambria" w:hAnsi="Cambria"/>
        </w:rPr>
      </w:pPr>
    </w:p>
    <w:p w14:paraId="441D7343" w14:textId="0670FB36" w:rsidR="00F90BB1" w:rsidRPr="001E2832" w:rsidRDefault="006E7EA2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29715A">
        <w:rPr>
          <w:rFonts w:ascii="Cambria" w:hAnsi="Cambria"/>
          <w:color w:val="000000" w:themeColor="text1"/>
        </w:rPr>
        <w:t xml:space="preserve">Il </w:t>
      </w:r>
      <w:r w:rsidR="002F4629" w:rsidRPr="0029715A">
        <w:rPr>
          <w:rFonts w:ascii="Cambria" w:hAnsi="Cambria"/>
          <w:color w:val="000000" w:themeColor="text1"/>
        </w:rPr>
        <w:t xml:space="preserve">grande e fragile </w:t>
      </w:r>
      <w:r w:rsidRPr="0029715A">
        <w:rPr>
          <w:rFonts w:ascii="Cambria" w:hAnsi="Cambria"/>
          <w:color w:val="000000" w:themeColor="text1"/>
        </w:rPr>
        <w:t xml:space="preserve">dipinto a olio su seta </w:t>
      </w:r>
      <w:r w:rsidRPr="001E2832">
        <w:rPr>
          <w:rFonts w:ascii="Cambria" w:hAnsi="Cambria"/>
          <w:color w:val="000000" w:themeColor="text1"/>
        </w:rPr>
        <w:t>rossa</w:t>
      </w:r>
      <w:r w:rsidR="00235BE1" w:rsidRPr="001E2832">
        <w:rPr>
          <w:rFonts w:ascii="Cambria" w:hAnsi="Cambria"/>
          <w:color w:val="000000" w:themeColor="text1"/>
        </w:rPr>
        <w:t xml:space="preserve"> </w:t>
      </w:r>
      <w:r w:rsidR="00FF68A0" w:rsidRPr="001E2832">
        <w:rPr>
          <w:rFonts w:ascii="Cambria" w:hAnsi="Cambria"/>
          <w:color w:val="000000" w:themeColor="text1"/>
        </w:rPr>
        <w:t>(</w:t>
      </w:r>
      <w:r w:rsidR="00C103E7" w:rsidRPr="001E2832">
        <w:rPr>
          <w:rFonts w:ascii="Cambria" w:hAnsi="Cambria"/>
          <w:color w:val="000000" w:themeColor="text1"/>
        </w:rPr>
        <w:t>4</w:t>
      </w:r>
      <w:r w:rsidR="00FF68A0" w:rsidRPr="001E2832">
        <w:rPr>
          <w:rFonts w:ascii="Cambria" w:hAnsi="Cambria"/>
          <w:color w:val="000000" w:themeColor="text1"/>
        </w:rPr>
        <w:t>60</w:t>
      </w:r>
      <w:r w:rsidR="00C103E7" w:rsidRPr="001E2832">
        <w:rPr>
          <w:rFonts w:ascii="Cambria" w:hAnsi="Cambria"/>
          <w:color w:val="000000" w:themeColor="text1"/>
        </w:rPr>
        <w:t xml:space="preserve"> × 3</w:t>
      </w:r>
      <w:r w:rsidR="00FF68A0" w:rsidRPr="001E2832">
        <w:rPr>
          <w:rFonts w:ascii="Cambria" w:hAnsi="Cambria"/>
          <w:color w:val="000000" w:themeColor="text1"/>
        </w:rPr>
        <w:t>23 cm)</w:t>
      </w:r>
      <w:r w:rsidR="00235BE1" w:rsidRPr="001E2832">
        <w:rPr>
          <w:rFonts w:ascii="Cambria" w:hAnsi="Cambria"/>
          <w:color w:val="000000" w:themeColor="text1"/>
        </w:rPr>
        <w:t xml:space="preserve"> </w:t>
      </w:r>
      <w:r w:rsidR="00431384" w:rsidRPr="001E2832">
        <w:rPr>
          <w:rFonts w:ascii="Cambria" w:hAnsi="Cambria"/>
          <w:color w:val="000000" w:themeColor="text1"/>
        </w:rPr>
        <w:t xml:space="preserve">conservato per secoli </w:t>
      </w:r>
      <w:r w:rsidR="004A60FD" w:rsidRPr="001E2832">
        <w:rPr>
          <w:rFonts w:ascii="Cambria" w:hAnsi="Cambria"/>
          <w:color w:val="000000" w:themeColor="text1"/>
        </w:rPr>
        <w:t xml:space="preserve">nella basilica </w:t>
      </w:r>
      <w:r w:rsidR="004A60FD" w:rsidRPr="001E2832">
        <w:rPr>
          <w:rFonts w:ascii="Cambria" w:hAnsi="Cambria"/>
        </w:rPr>
        <w:t>di San Bernardino</w:t>
      </w:r>
      <w:r w:rsidR="00235BE1" w:rsidRPr="001E2832">
        <w:rPr>
          <w:rFonts w:ascii="Cambria" w:hAnsi="Cambria"/>
        </w:rPr>
        <w:t xml:space="preserve"> e poi</w:t>
      </w:r>
      <w:r w:rsidR="002F4629" w:rsidRPr="001E2832">
        <w:rPr>
          <w:rFonts w:ascii="Cambria" w:hAnsi="Cambria"/>
        </w:rPr>
        <w:t xml:space="preserve"> </w:t>
      </w:r>
      <w:r w:rsidR="007359F8" w:rsidRPr="001E2832">
        <w:rPr>
          <w:rFonts w:ascii="Cambria" w:hAnsi="Cambria"/>
        </w:rPr>
        <w:t>esposto</w:t>
      </w:r>
      <w:r w:rsidR="002F4629" w:rsidRPr="001E2832">
        <w:rPr>
          <w:rFonts w:ascii="Cambria" w:hAnsi="Cambria"/>
        </w:rPr>
        <w:t xml:space="preserve"> al</w:t>
      </w:r>
      <w:r w:rsidR="00343BDE" w:rsidRPr="001E2832">
        <w:rPr>
          <w:rFonts w:ascii="Cambria" w:hAnsi="Cambria"/>
        </w:rPr>
        <w:t xml:space="preserve"> </w:t>
      </w:r>
      <w:r w:rsidR="00343BDE" w:rsidRPr="001E2832">
        <w:rPr>
          <w:rFonts w:ascii="Cambria" w:hAnsi="Cambria"/>
          <w:color w:val="000000" w:themeColor="text1"/>
        </w:rPr>
        <w:t>Castello cinquecentesco</w:t>
      </w:r>
      <w:r w:rsidR="002F4629" w:rsidRPr="001E2832">
        <w:rPr>
          <w:rFonts w:ascii="Cambria" w:hAnsi="Cambria"/>
          <w:color w:val="000000" w:themeColor="text1"/>
        </w:rPr>
        <w:t xml:space="preserve"> </w:t>
      </w:r>
      <w:r w:rsidR="00562D86" w:rsidRPr="001E2832">
        <w:rPr>
          <w:rFonts w:ascii="Cambria" w:hAnsi="Cambria"/>
        </w:rPr>
        <w:t>dell’Aquila</w:t>
      </w:r>
      <w:r w:rsidR="007359F8" w:rsidRPr="001E2832">
        <w:rPr>
          <w:rFonts w:ascii="Cambria" w:hAnsi="Cambria"/>
        </w:rPr>
        <w:t xml:space="preserve"> in un’enorme vetrina,</w:t>
      </w:r>
      <w:r w:rsidRPr="001E2832">
        <w:rPr>
          <w:rFonts w:ascii="Cambria" w:hAnsi="Cambria"/>
        </w:rPr>
        <w:t xml:space="preserve"> è </w:t>
      </w:r>
      <w:r w:rsidR="002F4629" w:rsidRPr="001E2832">
        <w:rPr>
          <w:rFonts w:ascii="Cambria" w:hAnsi="Cambria"/>
        </w:rPr>
        <w:t xml:space="preserve">tra le migliaia di opere che hanno </w:t>
      </w:r>
      <w:r w:rsidR="007359F8" w:rsidRPr="001E2832">
        <w:rPr>
          <w:rFonts w:ascii="Cambria" w:hAnsi="Cambria"/>
        </w:rPr>
        <w:t>subito</w:t>
      </w:r>
      <w:r w:rsidR="002F4629" w:rsidRPr="001E2832">
        <w:rPr>
          <w:rFonts w:ascii="Cambria" w:hAnsi="Cambria"/>
        </w:rPr>
        <w:t xml:space="preserve"> rischi per la sicurezza </w:t>
      </w:r>
      <w:r w:rsidR="007359F8" w:rsidRPr="001E2832">
        <w:rPr>
          <w:rFonts w:ascii="Cambria" w:hAnsi="Cambria"/>
        </w:rPr>
        <w:t xml:space="preserve">e la conservazione </w:t>
      </w:r>
      <w:r w:rsidR="002F4629" w:rsidRPr="001E2832">
        <w:rPr>
          <w:rFonts w:ascii="Cambria" w:hAnsi="Cambria"/>
        </w:rPr>
        <w:t xml:space="preserve">a causa del sisma </w:t>
      </w:r>
      <w:r w:rsidR="002F4629" w:rsidRPr="001E2832">
        <w:rPr>
          <w:rFonts w:ascii="Cambria" w:hAnsi="Cambria"/>
          <w:color w:val="000000" w:themeColor="text1"/>
        </w:rPr>
        <w:t xml:space="preserve">del 2009 </w:t>
      </w:r>
      <w:r w:rsidR="007359F8" w:rsidRPr="001E2832">
        <w:rPr>
          <w:rFonts w:ascii="Cambria" w:hAnsi="Cambria"/>
          <w:color w:val="000000" w:themeColor="text1"/>
        </w:rPr>
        <w:t xml:space="preserve">e per questo è stato </w:t>
      </w:r>
      <w:r w:rsidRPr="001E2832">
        <w:rPr>
          <w:rFonts w:ascii="Cambria" w:hAnsi="Cambria"/>
          <w:color w:val="000000" w:themeColor="text1"/>
        </w:rPr>
        <w:t xml:space="preserve">ricoverato </w:t>
      </w:r>
      <w:r w:rsidR="007359F8" w:rsidRPr="001E2832">
        <w:rPr>
          <w:rFonts w:ascii="Cambria" w:hAnsi="Cambria"/>
          <w:color w:val="000000" w:themeColor="text1"/>
        </w:rPr>
        <w:t>nel</w:t>
      </w:r>
      <w:r w:rsidR="003F5809" w:rsidRPr="001E2832">
        <w:rPr>
          <w:rFonts w:ascii="Cambria" w:hAnsi="Cambria"/>
          <w:color w:val="000000" w:themeColor="text1"/>
        </w:rPr>
        <w:t xml:space="preserve"> </w:t>
      </w:r>
      <w:r w:rsidR="007359F8" w:rsidRPr="001E2832">
        <w:rPr>
          <w:rFonts w:ascii="Cambria" w:hAnsi="Cambria"/>
          <w:color w:val="000000" w:themeColor="text1"/>
        </w:rPr>
        <w:t xml:space="preserve">Museo delle Paludi di Celano, in attesa che la sede </w:t>
      </w:r>
      <w:r w:rsidR="007359F8" w:rsidRPr="001E2832">
        <w:rPr>
          <w:rFonts w:ascii="Cambria" w:hAnsi="Cambria"/>
        </w:rPr>
        <w:t xml:space="preserve">aquilana venisse recuperata. Da qui, nel dicembre 2013, è giunto presso </w:t>
      </w:r>
      <w:r w:rsidR="003F5809" w:rsidRPr="001E2832">
        <w:rPr>
          <w:rFonts w:ascii="Cambria" w:hAnsi="Cambria"/>
          <w:color w:val="000000" w:themeColor="text1"/>
        </w:rPr>
        <w:t>i laboratori dell’Opificio delle Pietre Dure</w:t>
      </w:r>
      <w:r w:rsidR="00E67F60" w:rsidRPr="001E2832">
        <w:rPr>
          <w:rFonts w:ascii="Cambria" w:hAnsi="Cambria"/>
          <w:color w:val="000000" w:themeColor="text1"/>
        </w:rPr>
        <w:t xml:space="preserve"> (OPD)</w:t>
      </w:r>
      <w:r w:rsidR="00EE40E0" w:rsidRPr="001E2832">
        <w:rPr>
          <w:rFonts w:ascii="Cambria" w:hAnsi="Cambria"/>
        </w:rPr>
        <w:t xml:space="preserve"> </w:t>
      </w:r>
      <w:r w:rsidR="007359F8" w:rsidRPr="001E2832">
        <w:rPr>
          <w:rFonts w:ascii="Cambria" w:hAnsi="Cambria"/>
        </w:rPr>
        <w:t xml:space="preserve">della Fortezza da Basso per un intervento conservativo che potesse risolvere i numerosi sollevamenti del tessuto </w:t>
      </w:r>
      <w:r w:rsidR="00D857DE" w:rsidRPr="001E2832">
        <w:rPr>
          <w:rFonts w:ascii="Cambria" w:hAnsi="Cambria"/>
        </w:rPr>
        <w:t>d</w:t>
      </w:r>
      <w:r w:rsidR="00C77B8B" w:rsidRPr="001E2832">
        <w:rPr>
          <w:rFonts w:ascii="Cambria" w:hAnsi="Cambria"/>
        </w:rPr>
        <w:t>a</w:t>
      </w:r>
      <w:r w:rsidR="00D857DE" w:rsidRPr="001E2832">
        <w:rPr>
          <w:rFonts w:ascii="Cambria" w:hAnsi="Cambria"/>
        </w:rPr>
        <w:t xml:space="preserve">l </w:t>
      </w:r>
      <w:r w:rsidR="007359F8" w:rsidRPr="001E2832">
        <w:rPr>
          <w:rFonts w:ascii="Cambria" w:hAnsi="Cambria"/>
        </w:rPr>
        <w:t>supporto inserito</w:t>
      </w:r>
      <w:r w:rsidR="003F5809" w:rsidRPr="001E2832">
        <w:rPr>
          <w:rFonts w:ascii="Cambria" w:hAnsi="Cambria"/>
        </w:rPr>
        <w:t xml:space="preserve"> </w:t>
      </w:r>
      <w:r w:rsidR="003F5809" w:rsidRPr="001E2832">
        <w:rPr>
          <w:rFonts w:ascii="Cambria" w:hAnsi="Cambria"/>
          <w:color w:val="000000" w:themeColor="text1"/>
        </w:rPr>
        <w:t xml:space="preserve">nel precedente restauro </w:t>
      </w:r>
      <w:r w:rsidR="007359F8" w:rsidRPr="001E2832">
        <w:rPr>
          <w:rFonts w:ascii="Cambria" w:hAnsi="Cambria"/>
          <w:color w:val="000000" w:themeColor="text1"/>
        </w:rPr>
        <w:t xml:space="preserve">a cura </w:t>
      </w:r>
      <w:r w:rsidR="00D1161A" w:rsidRPr="001E2832">
        <w:rPr>
          <w:rFonts w:ascii="Cambria" w:hAnsi="Cambria"/>
          <w:color w:val="000000" w:themeColor="text1"/>
        </w:rPr>
        <w:t>dell’</w:t>
      </w:r>
      <w:r w:rsidR="003F5809" w:rsidRPr="001E2832">
        <w:rPr>
          <w:rFonts w:ascii="Cambria" w:hAnsi="Cambria"/>
          <w:color w:val="000000" w:themeColor="text1"/>
        </w:rPr>
        <w:t xml:space="preserve">Istituto Centrale </w:t>
      </w:r>
      <w:r w:rsidR="00E67F60" w:rsidRPr="001E2832">
        <w:rPr>
          <w:rFonts w:ascii="Cambria" w:hAnsi="Cambria"/>
          <w:color w:val="000000" w:themeColor="text1"/>
        </w:rPr>
        <w:t>per il</w:t>
      </w:r>
      <w:r w:rsidR="003F5809" w:rsidRPr="001E2832">
        <w:rPr>
          <w:rFonts w:ascii="Cambria" w:hAnsi="Cambria"/>
          <w:color w:val="000000" w:themeColor="text1"/>
        </w:rPr>
        <w:t xml:space="preserve"> Re</w:t>
      </w:r>
      <w:r w:rsidR="00E67F60" w:rsidRPr="001E2832">
        <w:rPr>
          <w:rFonts w:ascii="Cambria" w:hAnsi="Cambria"/>
          <w:color w:val="000000" w:themeColor="text1"/>
        </w:rPr>
        <w:t>s</w:t>
      </w:r>
      <w:r w:rsidR="003F5809" w:rsidRPr="001E2832">
        <w:rPr>
          <w:rFonts w:ascii="Cambria" w:hAnsi="Cambria"/>
          <w:color w:val="000000" w:themeColor="text1"/>
        </w:rPr>
        <w:t>tauro</w:t>
      </w:r>
      <w:r w:rsidR="00E67F60" w:rsidRPr="001E2832">
        <w:rPr>
          <w:rFonts w:ascii="Cambria" w:hAnsi="Cambria"/>
          <w:color w:val="000000" w:themeColor="text1"/>
        </w:rPr>
        <w:t xml:space="preserve"> (ICR)</w:t>
      </w:r>
      <w:r w:rsidR="007359F8" w:rsidRPr="001E2832">
        <w:rPr>
          <w:rFonts w:ascii="Cambria" w:hAnsi="Cambria"/>
          <w:color w:val="000000" w:themeColor="text1"/>
        </w:rPr>
        <w:t xml:space="preserve"> tra il 1983 e il 1985</w:t>
      </w:r>
      <w:r w:rsidR="007359F8" w:rsidRPr="001E2832">
        <w:rPr>
          <w:rFonts w:ascii="Cambria" w:hAnsi="Cambria"/>
        </w:rPr>
        <w:t>.</w:t>
      </w:r>
    </w:p>
    <w:p w14:paraId="52F072AD" w14:textId="0EB24579" w:rsidR="007359F8" w:rsidRPr="001E2832" w:rsidRDefault="007359F8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</w:rPr>
        <w:t xml:space="preserve">Le principali sfide nell’intervento </w:t>
      </w:r>
      <w:r w:rsidR="00235BE1" w:rsidRPr="001E2832">
        <w:rPr>
          <w:rFonts w:ascii="Cambria" w:hAnsi="Cambria"/>
        </w:rPr>
        <w:t>su</w:t>
      </w:r>
      <w:r w:rsidRPr="001E2832">
        <w:rPr>
          <w:rFonts w:ascii="Cambria" w:hAnsi="Cambria"/>
        </w:rPr>
        <w:t xml:space="preserve"> quest’opera</w:t>
      </w:r>
      <w:r w:rsidR="00E36FAB" w:rsidRPr="001E2832">
        <w:rPr>
          <w:rFonts w:ascii="Cambria" w:hAnsi="Cambria"/>
        </w:rPr>
        <w:t>, concluso nel dicembre 2015,</w:t>
      </w:r>
      <w:r w:rsidRPr="001E2832">
        <w:rPr>
          <w:rFonts w:ascii="Cambria" w:hAnsi="Cambria"/>
        </w:rPr>
        <w:t xml:space="preserve"> riguardano l’intrinseca fragilità dei materiali costitutivi e </w:t>
      </w:r>
      <w:r w:rsidR="00DE3095" w:rsidRPr="001E2832">
        <w:rPr>
          <w:rFonts w:ascii="Cambria" w:hAnsi="Cambria"/>
        </w:rPr>
        <w:t>le</w:t>
      </w:r>
      <w:r w:rsidR="00E36FAB" w:rsidRPr="001E2832">
        <w:rPr>
          <w:rFonts w:ascii="Cambria" w:hAnsi="Cambria"/>
        </w:rPr>
        <w:t xml:space="preserve"> sue</w:t>
      </w:r>
      <w:r w:rsidR="00DE3095" w:rsidRPr="001E2832">
        <w:rPr>
          <w:rFonts w:ascii="Cambria" w:hAnsi="Cambria"/>
        </w:rPr>
        <w:t xml:space="preserve"> </w:t>
      </w:r>
      <w:r w:rsidR="00E36FAB" w:rsidRPr="001E2832">
        <w:rPr>
          <w:rFonts w:ascii="Cambria" w:hAnsi="Cambria"/>
        </w:rPr>
        <w:t>grandi</w:t>
      </w:r>
      <w:r w:rsidR="00DE3095" w:rsidRPr="001E2832">
        <w:rPr>
          <w:rFonts w:ascii="Cambria" w:hAnsi="Cambria"/>
        </w:rPr>
        <w:t xml:space="preserve"> dimensioni, che rendono ogni movimentazione estremamente delicata e dunque da progettare nei minimi dettagli.</w:t>
      </w:r>
    </w:p>
    <w:p w14:paraId="37D3B976" w14:textId="1406E8B8" w:rsidR="00DE3095" w:rsidRPr="001E2832" w:rsidRDefault="00DE3095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  <w:color w:val="000000" w:themeColor="text1"/>
        </w:rPr>
        <w:t xml:space="preserve">Lo stato di conservazione del Gonfalone </w:t>
      </w:r>
      <w:r w:rsidR="008A0EAB" w:rsidRPr="001E2832">
        <w:rPr>
          <w:rFonts w:ascii="Cambria" w:hAnsi="Cambria"/>
          <w:color w:val="000000" w:themeColor="text1"/>
        </w:rPr>
        <w:t xml:space="preserve">si fonda </w:t>
      </w:r>
      <w:r w:rsidR="00E36FAB" w:rsidRPr="001E2832">
        <w:rPr>
          <w:rFonts w:ascii="Cambria" w:hAnsi="Cambria"/>
          <w:color w:val="000000" w:themeColor="text1"/>
        </w:rPr>
        <w:t>su</w:t>
      </w:r>
      <w:r w:rsidRPr="001E2832">
        <w:rPr>
          <w:rFonts w:ascii="Cambria" w:hAnsi="Cambria"/>
          <w:color w:val="000000" w:themeColor="text1"/>
        </w:rPr>
        <w:t xml:space="preserve"> un fragile equilibrio dettato dall’intervento </w:t>
      </w:r>
      <w:r w:rsidRPr="001E2832">
        <w:rPr>
          <w:rFonts w:ascii="Cambria" w:hAnsi="Cambria"/>
        </w:rPr>
        <w:t>degli anni Ottanta, che ne ha permesso l’esposizione in verticale consolidando tutta la seta rossa – fragile e lacunosa – con un nuovo supporto leggero e trasparente in fibra sintetica</w:t>
      </w:r>
      <w:r w:rsidR="00235BE1" w:rsidRPr="001E2832">
        <w:rPr>
          <w:rFonts w:ascii="Cambria" w:hAnsi="Cambria"/>
        </w:rPr>
        <w:t xml:space="preserve"> facendolo aderire</w:t>
      </w:r>
      <w:r w:rsidRPr="001E2832">
        <w:rPr>
          <w:rFonts w:ascii="Cambria" w:hAnsi="Cambria"/>
        </w:rPr>
        <w:t xml:space="preserve"> al tessuto </w:t>
      </w:r>
      <w:r w:rsidR="00EE40E0" w:rsidRPr="001E2832">
        <w:rPr>
          <w:rFonts w:ascii="Cambria" w:hAnsi="Cambria"/>
        </w:rPr>
        <w:t xml:space="preserve">originario </w:t>
      </w:r>
      <w:r w:rsidRPr="001E2832">
        <w:rPr>
          <w:rFonts w:ascii="Cambria" w:hAnsi="Cambria"/>
        </w:rPr>
        <w:t xml:space="preserve">con una </w:t>
      </w:r>
      <w:r w:rsidR="00D05B51" w:rsidRPr="001E2832">
        <w:rPr>
          <w:rFonts w:ascii="Cambria" w:hAnsi="Cambria"/>
        </w:rPr>
        <w:t>resina vinilica</w:t>
      </w:r>
      <w:r w:rsidRPr="001E2832">
        <w:rPr>
          <w:rFonts w:ascii="Cambria" w:hAnsi="Cambria"/>
        </w:rPr>
        <w:t xml:space="preserve"> attivata a caldo.</w:t>
      </w:r>
      <w:r w:rsidR="00CD4688" w:rsidRPr="001E2832">
        <w:rPr>
          <w:rFonts w:ascii="Cambria" w:hAnsi="Cambria"/>
        </w:rPr>
        <w:t xml:space="preserve"> Per </w:t>
      </w:r>
      <w:r w:rsidR="00EE40E0" w:rsidRPr="001E2832">
        <w:rPr>
          <w:rFonts w:ascii="Cambria" w:hAnsi="Cambria"/>
        </w:rPr>
        <w:t>attenuare il disturbo costituito dalle</w:t>
      </w:r>
      <w:r w:rsidR="00CD4688" w:rsidRPr="001E2832">
        <w:rPr>
          <w:rFonts w:ascii="Cambria" w:hAnsi="Cambria"/>
        </w:rPr>
        <w:t xml:space="preserve"> numerose lacune è stata </w:t>
      </w:r>
      <w:r w:rsidR="00D1161A" w:rsidRPr="001E2832">
        <w:rPr>
          <w:rFonts w:ascii="Cambria" w:hAnsi="Cambria"/>
        </w:rPr>
        <w:t xml:space="preserve">inoltre </w:t>
      </w:r>
      <w:r w:rsidR="00EE40E0" w:rsidRPr="001E2832">
        <w:rPr>
          <w:rFonts w:ascii="Cambria" w:hAnsi="Cambria"/>
        </w:rPr>
        <w:t xml:space="preserve">applicata sotto l’intera superficie </w:t>
      </w:r>
      <w:r w:rsidR="00CD4688" w:rsidRPr="001E2832">
        <w:rPr>
          <w:rFonts w:ascii="Cambria" w:hAnsi="Cambria"/>
        </w:rPr>
        <w:t>una fodera del</w:t>
      </w:r>
      <w:r w:rsidR="00EE40E0" w:rsidRPr="001E2832">
        <w:rPr>
          <w:rFonts w:ascii="Cambria" w:hAnsi="Cambria"/>
        </w:rPr>
        <w:t xml:space="preserve">lo stesso </w:t>
      </w:r>
      <w:r w:rsidR="00CD4688" w:rsidRPr="001E2832">
        <w:rPr>
          <w:rFonts w:ascii="Cambria" w:hAnsi="Cambria"/>
        </w:rPr>
        <w:t xml:space="preserve">colore del </w:t>
      </w:r>
      <w:r w:rsidR="00CD4688" w:rsidRPr="001E2832">
        <w:rPr>
          <w:rFonts w:ascii="Cambria" w:hAnsi="Cambria"/>
        </w:rPr>
        <w:lastRenderedPageBreak/>
        <w:t>tessuto di fondo</w:t>
      </w:r>
      <w:r w:rsidR="00EE40E0" w:rsidRPr="001E2832">
        <w:rPr>
          <w:rFonts w:ascii="Cambria" w:hAnsi="Cambria"/>
        </w:rPr>
        <w:t>,</w:t>
      </w:r>
      <w:r w:rsidR="00CD4688" w:rsidRPr="001E2832">
        <w:rPr>
          <w:rFonts w:ascii="Cambria" w:hAnsi="Cambria"/>
        </w:rPr>
        <w:t xml:space="preserve"> </w:t>
      </w:r>
      <w:r w:rsidR="00942585" w:rsidRPr="001E2832">
        <w:rPr>
          <w:rFonts w:ascii="Cambria" w:hAnsi="Cambria"/>
        </w:rPr>
        <w:t>unita</w:t>
      </w:r>
      <w:r w:rsidR="00E36FAB" w:rsidRPr="001E2832">
        <w:rPr>
          <w:rFonts w:ascii="Cambria" w:hAnsi="Cambria"/>
        </w:rPr>
        <w:t xml:space="preserve"> nella parte alta del Gonfalone</w:t>
      </w:r>
      <w:r w:rsidR="00235BE1" w:rsidRPr="001E2832">
        <w:rPr>
          <w:rFonts w:ascii="Cambria" w:hAnsi="Cambria"/>
        </w:rPr>
        <w:t xml:space="preserve"> con una cucitura visibile</w:t>
      </w:r>
      <w:r w:rsidR="00EE40E0" w:rsidRPr="001E2832">
        <w:rPr>
          <w:rFonts w:ascii="Cambria" w:hAnsi="Cambria"/>
        </w:rPr>
        <w:t xml:space="preserve"> solo </w:t>
      </w:r>
      <w:r w:rsidR="00235BE1" w:rsidRPr="001E2832">
        <w:rPr>
          <w:rFonts w:ascii="Cambria" w:hAnsi="Cambria"/>
        </w:rPr>
        <w:t>sul retro.</w:t>
      </w:r>
    </w:p>
    <w:p w14:paraId="318EE644" w14:textId="6D32EEA6" w:rsidR="00DE3095" w:rsidRPr="001E2832" w:rsidRDefault="00DE3095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  <w:color w:val="000000" w:themeColor="text1"/>
        </w:rPr>
        <w:t>All’arrivo nei laboratori</w:t>
      </w:r>
      <w:r w:rsidR="00E36FAB" w:rsidRPr="001E2832">
        <w:rPr>
          <w:rFonts w:ascii="Cambria" w:hAnsi="Cambria"/>
          <w:color w:val="000000" w:themeColor="text1"/>
        </w:rPr>
        <w:t xml:space="preserve"> </w:t>
      </w:r>
      <w:r w:rsidR="008A0EAB" w:rsidRPr="001E2832">
        <w:rPr>
          <w:rFonts w:ascii="Cambria" w:hAnsi="Cambria"/>
          <w:color w:val="000000" w:themeColor="text1"/>
        </w:rPr>
        <w:t>dell’Opificio</w:t>
      </w:r>
      <w:r w:rsidRPr="001E2832">
        <w:rPr>
          <w:rFonts w:ascii="Cambria" w:hAnsi="Cambria"/>
          <w:color w:val="000000" w:themeColor="text1"/>
        </w:rPr>
        <w:t xml:space="preserve"> l’opera presentava un consistente deposito di materiale </w:t>
      </w:r>
      <w:r w:rsidRPr="001E2832">
        <w:rPr>
          <w:rFonts w:ascii="Cambria" w:hAnsi="Cambria"/>
        </w:rPr>
        <w:t>incoerente su tutta la superficie</w:t>
      </w:r>
      <w:r w:rsidR="00D1161A" w:rsidRPr="001E2832">
        <w:rPr>
          <w:rFonts w:ascii="Cambria" w:hAnsi="Cambria"/>
        </w:rPr>
        <w:t xml:space="preserve"> e </w:t>
      </w:r>
      <w:r w:rsidR="00DB5F3F" w:rsidRPr="001E2832">
        <w:rPr>
          <w:rFonts w:ascii="Cambria" w:hAnsi="Cambria"/>
        </w:rPr>
        <w:t>numerose</w:t>
      </w:r>
      <w:r w:rsidRPr="001E2832">
        <w:rPr>
          <w:rFonts w:ascii="Cambria" w:hAnsi="Cambria"/>
        </w:rPr>
        <w:t xml:space="preserve"> deformazioni delle fibre</w:t>
      </w:r>
      <w:r w:rsidR="00152037" w:rsidRPr="001E2832">
        <w:rPr>
          <w:rFonts w:ascii="Cambria" w:hAnsi="Cambria"/>
        </w:rPr>
        <w:t xml:space="preserve"> </w:t>
      </w:r>
      <w:r w:rsidRPr="001E2832">
        <w:rPr>
          <w:rFonts w:ascii="Cambria" w:hAnsi="Cambria"/>
        </w:rPr>
        <w:t xml:space="preserve">del </w:t>
      </w:r>
      <w:r w:rsidR="00152037" w:rsidRPr="001E2832">
        <w:rPr>
          <w:rFonts w:ascii="Cambria" w:hAnsi="Cambria"/>
        </w:rPr>
        <w:t>supporto originario</w:t>
      </w:r>
      <w:r w:rsidR="003859CC" w:rsidRPr="001E2832">
        <w:rPr>
          <w:rFonts w:ascii="Cambria" w:hAnsi="Cambria"/>
        </w:rPr>
        <w:t xml:space="preserve"> e delle aree dipinte con colore a olio</w:t>
      </w:r>
      <w:r w:rsidR="00152037" w:rsidRPr="001E2832">
        <w:rPr>
          <w:rFonts w:ascii="Cambria" w:hAnsi="Cambria"/>
        </w:rPr>
        <w:t>.</w:t>
      </w:r>
      <w:r w:rsidRPr="001E2832">
        <w:rPr>
          <w:rFonts w:ascii="Cambria" w:hAnsi="Cambria"/>
        </w:rPr>
        <w:t xml:space="preserve"> </w:t>
      </w:r>
      <w:r w:rsidR="00152037" w:rsidRPr="001E2832">
        <w:rPr>
          <w:rFonts w:ascii="Cambria" w:hAnsi="Cambria"/>
        </w:rPr>
        <w:t>In</w:t>
      </w:r>
      <w:r w:rsidR="00B61D3F" w:rsidRPr="001E2832">
        <w:rPr>
          <w:rFonts w:ascii="Cambria" w:hAnsi="Cambria"/>
        </w:rPr>
        <w:t>oltre</w:t>
      </w:r>
      <w:r w:rsidR="00152037" w:rsidRPr="001E2832">
        <w:rPr>
          <w:rFonts w:ascii="Cambria" w:hAnsi="Cambria"/>
        </w:rPr>
        <w:t xml:space="preserve">, sono stati riscontrati </w:t>
      </w:r>
      <w:r w:rsidR="00B61D3F" w:rsidRPr="001E2832">
        <w:rPr>
          <w:rFonts w:ascii="Cambria" w:hAnsi="Cambria"/>
        </w:rPr>
        <w:t xml:space="preserve">numerosi e </w:t>
      </w:r>
      <w:r w:rsidR="003859CC" w:rsidRPr="001E2832">
        <w:rPr>
          <w:rFonts w:ascii="Cambria" w:hAnsi="Cambria"/>
        </w:rPr>
        <w:t>fragili</w:t>
      </w:r>
      <w:r w:rsidRPr="001E2832">
        <w:rPr>
          <w:rFonts w:ascii="Cambria" w:hAnsi="Cambria"/>
        </w:rPr>
        <w:t xml:space="preserve"> sollevamenti del tessuto origina</w:t>
      </w:r>
      <w:r w:rsidR="00DB5F3F" w:rsidRPr="001E2832">
        <w:rPr>
          <w:rFonts w:ascii="Cambria" w:hAnsi="Cambria"/>
        </w:rPr>
        <w:t>rio</w:t>
      </w:r>
      <w:r w:rsidRPr="001E2832">
        <w:rPr>
          <w:rFonts w:ascii="Cambria" w:hAnsi="Cambria"/>
        </w:rPr>
        <w:t xml:space="preserve"> da quello del restauro</w:t>
      </w:r>
      <w:r w:rsidR="00E36FAB" w:rsidRPr="001E2832">
        <w:rPr>
          <w:rFonts w:ascii="Cambria" w:hAnsi="Cambria"/>
        </w:rPr>
        <w:t>,</w:t>
      </w:r>
      <w:r w:rsidRPr="001E2832">
        <w:rPr>
          <w:rFonts w:ascii="Cambria" w:hAnsi="Cambria"/>
        </w:rPr>
        <w:t xml:space="preserve"> in particolare in corrispondenza delle </w:t>
      </w:r>
      <w:r w:rsidR="00B61D3F" w:rsidRPr="001E2832">
        <w:rPr>
          <w:rFonts w:ascii="Cambria" w:hAnsi="Cambria"/>
        </w:rPr>
        <w:t>innumerevoli</w:t>
      </w:r>
      <w:r w:rsidR="00152037" w:rsidRPr="001E2832">
        <w:rPr>
          <w:rFonts w:ascii="Cambria" w:hAnsi="Cambria"/>
        </w:rPr>
        <w:t xml:space="preserve"> e articolate </w:t>
      </w:r>
      <w:r w:rsidRPr="001E2832">
        <w:rPr>
          <w:rFonts w:ascii="Cambria" w:hAnsi="Cambria"/>
        </w:rPr>
        <w:t>lacune</w:t>
      </w:r>
      <w:r w:rsidR="00B61D3F" w:rsidRPr="001E2832">
        <w:rPr>
          <w:rFonts w:ascii="Cambria" w:hAnsi="Cambria"/>
        </w:rPr>
        <w:t xml:space="preserve"> tessili</w:t>
      </w:r>
      <w:r w:rsidRPr="001E2832">
        <w:rPr>
          <w:rFonts w:ascii="Cambria" w:hAnsi="Cambria"/>
        </w:rPr>
        <w:t>.</w:t>
      </w:r>
    </w:p>
    <w:p w14:paraId="743EE47E" w14:textId="013BA38E" w:rsidR="00CD4688" w:rsidRPr="001E2832" w:rsidRDefault="00CD4688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</w:rPr>
        <w:t xml:space="preserve">L’opera è stata </w:t>
      </w:r>
      <w:r w:rsidR="00235BE1" w:rsidRPr="001E2832">
        <w:rPr>
          <w:rFonts w:ascii="Cambria" w:hAnsi="Cambria"/>
        </w:rPr>
        <w:t xml:space="preserve">documentata, </w:t>
      </w:r>
      <w:r w:rsidRPr="001E2832">
        <w:rPr>
          <w:rFonts w:ascii="Cambria" w:hAnsi="Cambria"/>
        </w:rPr>
        <w:t>studiata e mappata nei dettagli</w:t>
      </w:r>
      <w:r w:rsidR="00152037" w:rsidRPr="001E2832">
        <w:rPr>
          <w:rFonts w:ascii="Cambria" w:hAnsi="Cambria"/>
        </w:rPr>
        <w:t>.</w:t>
      </w:r>
      <w:r w:rsidRPr="001E2832">
        <w:rPr>
          <w:rFonts w:ascii="Cambria" w:hAnsi="Cambria"/>
        </w:rPr>
        <w:t xml:space="preserve"> </w:t>
      </w:r>
      <w:r w:rsidR="00152037" w:rsidRPr="001E2832">
        <w:rPr>
          <w:rFonts w:ascii="Cambria" w:hAnsi="Cambria"/>
        </w:rPr>
        <w:t xml:space="preserve">L’accurata </w:t>
      </w:r>
      <w:r w:rsidRPr="001E2832">
        <w:rPr>
          <w:rFonts w:ascii="Cambria" w:hAnsi="Cambria"/>
        </w:rPr>
        <w:t xml:space="preserve">campagna diagnostica ha confermato l’intrinseca </w:t>
      </w:r>
      <w:r w:rsidR="000A26A2" w:rsidRPr="001E2832">
        <w:rPr>
          <w:rFonts w:ascii="Cambria" w:hAnsi="Cambria"/>
        </w:rPr>
        <w:t xml:space="preserve">interazione e fragilità </w:t>
      </w:r>
      <w:r w:rsidRPr="001E2832">
        <w:rPr>
          <w:rFonts w:ascii="Cambria" w:hAnsi="Cambria"/>
        </w:rPr>
        <w:t>dei materiali costitutivi</w:t>
      </w:r>
      <w:r w:rsidR="00B61D3F" w:rsidRPr="001E2832">
        <w:rPr>
          <w:rFonts w:ascii="Cambria" w:hAnsi="Cambria"/>
        </w:rPr>
        <w:t xml:space="preserve"> e la necessità di un intervento conservativo.</w:t>
      </w:r>
      <w:r w:rsidRPr="001E2832">
        <w:rPr>
          <w:rFonts w:ascii="Cambria" w:hAnsi="Cambria"/>
        </w:rPr>
        <w:t xml:space="preserve"> </w:t>
      </w:r>
      <w:r w:rsidR="00B61D3F" w:rsidRPr="001E2832">
        <w:rPr>
          <w:rFonts w:ascii="Cambria" w:hAnsi="Cambria"/>
        </w:rPr>
        <w:t xml:space="preserve">Come prima fase è </w:t>
      </w:r>
      <w:r w:rsidRPr="001E2832">
        <w:rPr>
          <w:rFonts w:ascii="Cambria" w:hAnsi="Cambria"/>
        </w:rPr>
        <w:t>stata approntata la pulitura</w:t>
      </w:r>
      <w:r w:rsidR="00235BE1" w:rsidRPr="001E2832">
        <w:rPr>
          <w:rFonts w:ascii="Cambria" w:hAnsi="Cambria"/>
        </w:rPr>
        <w:t>,</w:t>
      </w:r>
      <w:r w:rsidRPr="001E2832">
        <w:rPr>
          <w:rFonts w:ascii="Cambria" w:hAnsi="Cambria"/>
        </w:rPr>
        <w:t xml:space="preserve"> consistita nell’aspirazione</w:t>
      </w:r>
      <w:r w:rsidR="00B61D3F" w:rsidRPr="001E2832">
        <w:rPr>
          <w:rFonts w:ascii="Cambria" w:hAnsi="Cambria"/>
        </w:rPr>
        <w:t xml:space="preserve"> graduale e controllata</w:t>
      </w:r>
      <w:r w:rsidRPr="001E2832">
        <w:rPr>
          <w:rFonts w:ascii="Cambria" w:hAnsi="Cambria"/>
        </w:rPr>
        <w:t xml:space="preserve"> dei depositi incoerenti </w:t>
      </w:r>
      <w:r w:rsidR="00B61D3F" w:rsidRPr="001E2832">
        <w:rPr>
          <w:rFonts w:ascii="Cambria" w:hAnsi="Cambria"/>
        </w:rPr>
        <w:t>su tutta la superficie</w:t>
      </w:r>
      <w:r w:rsidRPr="001E2832">
        <w:rPr>
          <w:rFonts w:ascii="Cambria" w:hAnsi="Cambria"/>
        </w:rPr>
        <w:t xml:space="preserve"> </w:t>
      </w:r>
      <w:r w:rsidR="000A26A2" w:rsidRPr="001E2832">
        <w:rPr>
          <w:rFonts w:ascii="Cambria" w:hAnsi="Cambria"/>
        </w:rPr>
        <w:t>e,</w:t>
      </w:r>
      <w:r w:rsidR="00B61D3F" w:rsidRPr="001E2832">
        <w:rPr>
          <w:rFonts w:ascii="Cambria" w:hAnsi="Cambria"/>
        </w:rPr>
        <w:t xml:space="preserve"> a</w:t>
      </w:r>
      <w:r w:rsidR="000A26A2" w:rsidRPr="001E2832">
        <w:rPr>
          <w:rFonts w:ascii="Cambria" w:hAnsi="Cambria"/>
        </w:rPr>
        <w:t xml:space="preserve"> </w:t>
      </w:r>
      <w:r w:rsidR="00B61D3F" w:rsidRPr="001E2832">
        <w:rPr>
          <w:rFonts w:ascii="Cambria" w:hAnsi="Cambria"/>
        </w:rPr>
        <w:t>seguito di test</w:t>
      </w:r>
      <w:r w:rsidR="000A26A2" w:rsidRPr="001E2832">
        <w:rPr>
          <w:rFonts w:ascii="Cambria" w:hAnsi="Cambria"/>
        </w:rPr>
        <w:t>,</w:t>
      </w:r>
      <w:r w:rsidR="00B61D3F" w:rsidRPr="001E2832">
        <w:rPr>
          <w:rFonts w:ascii="Cambria" w:hAnsi="Cambria"/>
        </w:rPr>
        <w:t xml:space="preserve"> </w:t>
      </w:r>
      <w:r w:rsidRPr="001E2832">
        <w:rPr>
          <w:rFonts w:ascii="Cambria" w:hAnsi="Cambria"/>
          <w:strike/>
        </w:rPr>
        <w:t>e</w:t>
      </w:r>
      <w:r w:rsidRPr="001E2832">
        <w:rPr>
          <w:rFonts w:ascii="Cambria" w:hAnsi="Cambria"/>
        </w:rPr>
        <w:t xml:space="preserve"> la pulitura dell</w:t>
      </w:r>
      <w:r w:rsidR="000A26A2" w:rsidRPr="001E2832">
        <w:rPr>
          <w:rFonts w:ascii="Cambria" w:hAnsi="Cambria"/>
        </w:rPr>
        <w:t>a</w:t>
      </w:r>
      <w:r w:rsidRPr="001E2832">
        <w:rPr>
          <w:rFonts w:ascii="Cambria" w:hAnsi="Cambria"/>
        </w:rPr>
        <w:t xml:space="preserve"> </w:t>
      </w:r>
      <w:r w:rsidR="000A26A2" w:rsidRPr="001E2832">
        <w:rPr>
          <w:rFonts w:ascii="Cambria" w:hAnsi="Cambria"/>
        </w:rPr>
        <w:t>policromia.</w:t>
      </w:r>
    </w:p>
    <w:p w14:paraId="6CFB3107" w14:textId="77777777" w:rsidR="0029715A" w:rsidRPr="001E2832" w:rsidRDefault="00CD4688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</w:rPr>
        <w:t xml:space="preserve">La seconda fase dell’intervento si </w:t>
      </w:r>
      <w:r w:rsidR="0029715A" w:rsidRPr="001E2832">
        <w:rPr>
          <w:rFonts w:ascii="Cambria" w:hAnsi="Cambria"/>
        </w:rPr>
        <w:t xml:space="preserve">è prefissa </w:t>
      </w:r>
      <w:r w:rsidRPr="001E2832">
        <w:rPr>
          <w:rFonts w:ascii="Cambria" w:hAnsi="Cambria"/>
        </w:rPr>
        <w:t xml:space="preserve">il consolidamento </w:t>
      </w:r>
      <w:r w:rsidR="000A26A2" w:rsidRPr="001E2832">
        <w:rPr>
          <w:rFonts w:ascii="Cambria" w:hAnsi="Cambria"/>
        </w:rPr>
        <w:t xml:space="preserve">e la riadesione dei sollevamenti tessili. </w:t>
      </w:r>
    </w:p>
    <w:p w14:paraId="750CC552" w14:textId="4E59FAE6" w:rsidR="00E36FAB" w:rsidRPr="001E2832" w:rsidRDefault="00CF77BD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</w:rPr>
        <w:t>L</w:t>
      </w:r>
      <w:r w:rsidR="000A26A2" w:rsidRPr="001E2832">
        <w:rPr>
          <w:rFonts w:ascii="Cambria" w:hAnsi="Cambria"/>
        </w:rPr>
        <w:t>’operazione</w:t>
      </w:r>
      <w:r w:rsidRPr="001E2832">
        <w:rPr>
          <w:rFonts w:ascii="Cambria" w:hAnsi="Cambria"/>
        </w:rPr>
        <w:t>,</w:t>
      </w:r>
      <w:r w:rsidR="000A26A2" w:rsidRPr="001E2832">
        <w:rPr>
          <w:rFonts w:ascii="Cambria" w:hAnsi="Cambria"/>
        </w:rPr>
        <w:t xml:space="preserve"> </w:t>
      </w:r>
      <w:r w:rsidR="00CD4688" w:rsidRPr="001E2832">
        <w:rPr>
          <w:rFonts w:ascii="Cambria" w:hAnsi="Cambria"/>
        </w:rPr>
        <w:t>complessa e articolata</w:t>
      </w:r>
      <w:r w:rsidRPr="001E2832">
        <w:rPr>
          <w:rFonts w:ascii="Cambria" w:hAnsi="Cambria"/>
        </w:rPr>
        <w:t>,</w:t>
      </w:r>
      <w:r w:rsidR="00E36FAB" w:rsidRPr="001E2832">
        <w:rPr>
          <w:rFonts w:ascii="Cambria" w:hAnsi="Cambria"/>
        </w:rPr>
        <w:t xml:space="preserve"> </w:t>
      </w:r>
      <w:r w:rsidRPr="001E2832">
        <w:rPr>
          <w:rFonts w:ascii="Cambria" w:hAnsi="Cambria"/>
        </w:rPr>
        <w:t xml:space="preserve">è stata </w:t>
      </w:r>
      <w:r w:rsidR="00E36FAB" w:rsidRPr="001E2832">
        <w:rPr>
          <w:rFonts w:ascii="Cambria" w:hAnsi="Cambria"/>
        </w:rPr>
        <w:t xml:space="preserve">preceduta da </w:t>
      </w:r>
      <w:r w:rsidR="00CD4688" w:rsidRPr="001E2832">
        <w:rPr>
          <w:rFonts w:ascii="Cambria" w:hAnsi="Cambria"/>
        </w:rPr>
        <w:t>una serie di test preliminari</w:t>
      </w:r>
      <w:r w:rsidR="00E36FAB" w:rsidRPr="001E2832">
        <w:rPr>
          <w:rFonts w:ascii="Cambria" w:hAnsi="Cambria"/>
        </w:rPr>
        <w:t xml:space="preserve"> che hanno dimostrato l’impossibilità </w:t>
      </w:r>
      <w:r w:rsidRPr="001E2832">
        <w:rPr>
          <w:rFonts w:ascii="Cambria" w:hAnsi="Cambria"/>
        </w:rPr>
        <w:t xml:space="preserve">di riattivare </w:t>
      </w:r>
      <w:r w:rsidR="00E36FAB" w:rsidRPr="001E2832">
        <w:rPr>
          <w:rFonts w:ascii="Cambria" w:hAnsi="Cambria"/>
        </w:rPr>
        <w:t>nuovamente l’adesivo</w:t>
      </w:r>
      <w:r w:rsidR="00D1161A" w:rsidRPr="001E2832">
        <w:rPr>
          <w:rFonts w:ascii="Cambria" w:hAnsi="Cambria"/>
        </w:rPr>
        <w:t xml:space="preserve"> </w:t>
      </w:r>
      <w:r w:rsidRPr="001E2832">
        <w:rPr>
          <w:rFonts w:ascii="Cambria" w:hAnsi="Cambria"/>
        </w:rPr>
        <w:t xml:space="preserve">utilizzato nel precedente restauro </w:t>
      </w:r>
      <w:r w:rsidR="00E36FAB" w:rsidRPr="001E2832">
        <w:rPr>
          <w:rFonts w:ascii="Cambria" w:hAnsi="Cambria"/>
        </w:rPr>
        <w:t>d</w:t>
      </w:r>
      <w:r w:rsidRPr="001E2832">
        <w:rPr>
          <w:rFonts w:ascii="Cambria" w:hAnsi="Cambria"/>
        </w:rPr>
        <w:t>e</w:t>
      </w:r>
      <w:r w:rsidR="00E36FAB" w:rsidRPr="001E2832">
        <w:rPr>
          <w:rFonts w:ascii="Cambria" w:hAnsi="Cambria"/>
        </w:rPr>
        <w:t>ll’ICR</w:t>
      </w:r>
      <w:r w:rsidR="00CD4688" w:rsidRPr="001E2832">
        <w:rPr>
          <w:rFonts w:ascii="Cambria" w:hAnsi="Cambria"/>
        </w:rPr>
        <w:t xml:space="preserve">, </w:t>
      </w:r>
      <w:r w:rsidRPr="001E2832">
        <w:rPr>
          <w:rFonts w:ascii="Cambria" w:hAnsi="Cambria"/>
        </w:rPr>
        <w:t xml:space="preserve">e </w:t>
      </w:r>
      <w:r w:rsidR="00E36FAB" w:rsidRPr="001E2832">
        <w:rPr>
          <w:rFonts w:ascii="Cambria" w:hAnsi="Cambria"/>
        </w:rPr>
        <w:t xml:space="preserve">si è </w:t>
      </w:r>
      <w:r w:rsidR="00CD4688" w:rsidRPr="001E2832">
        <w:rPr>
          <w:rFonts w:ascii="Cambria" w:hAnsi="Cambria"/>
        </w:rPr>
        <w:t>arricchit</w:t>
      </w:r>
      <w:r w:rsidR="00E36FAB" w:rsidRPr="001E2832">
        <w:rPr>
          <w:rFonts w:ascii="Cambria" w:hAnsi="Cambria"/>
        </w:rPr>
        <w:t>a della</w:t>
      </w:r>
      <w:r w:rsidR="00CD4688" w:rsidRPr="001E2832">
        <w:rPr>
          <w:rFonts w:ascii="Cambria" w:hAnsi="Cambria"/>
        </w:rPr>
        <w:t xml:space="preserve"> sperimentazione di nuovi </w:t>
      </w:r>
      <w:r w:rsidRPr="001E2832">
        <w:rPr>
          <w:rFonts w:ascii="Cambria" w:hAnsi="Cambria"/>
        </w:rPr>
        <w:t xml:space="preserve">materiali </w:t>
      </w:r>
      <w:r w:rsidR="00CD4688" w:rsidRPr="001E2832">
        <w:rPr>
          <w:rFonts w:ascii="Cambria" w:hAnsi="Cambria"/>
        </w:rPr>
        <w:t>adesivi</w:t>
      </w:r>
      <w:r w:rsidRPr="001E2832">
        <w:rPr>
          <w:rFonts w:ascii="Cambria" w:hAnsi="Cambria"/>
        </w:rPr>
        <w:t>,</w:t>
      </w:r>
      <w:r w:rsidR="00CD4688" w:rsidRPr="001E2832">
        <w:rPr>
          <w:rFonts w:ascii="Cambria" w:hAnsi="Cambria"/>
        </w:rPr>
        <w:t xml:space="preserve"> </w:t>
      </w:r>
      <w:r w:rsidRPr="001E2832">
        <w:rPr>
          <w:rFonts w:ascii="Cambria" w:hAnsi="Cambria"/>
        </w:rPr>
        <w:t xml:space="preserve">testati </w:t>
      </w:r>
      <w:r w:rsidR="00E36FAB" w:rsidRPr="001E2832">
        <w:rPr>
          <w:rFonts w:ascii="Cambria" w:hAnsi="Cambria"/>
        </w:rPr>
        <w:t>con prove di resistenza a trazione</w:t>
      </w:r>
      <w:r w:rsidR="00CD4688" w:rsidRPr="001E2832">
        <w:rPr>
          <w:rFonts w:ascii="Cambria" w:hAnsi="Cambria"/>
        </w:rPr>
        <w:t xml:space="preserve">. </w:t>
      </w:r>
    </w:p>
    <w:p w14:paraId="2E4DE6A2" w14:textId="681A913D" w:rsidR="00CD4688" w:rsidRPr="001E2832" w:rsidRDefault="00CF77BD" w:rsidP="0029715A">
      <w:pPr>
        <w:spacing w:line="360" w:lineRule="auto"/>
        <w:ind w:left="567" w:right="566"/>
        <w:jc w:val="both"/>
        <w:rPr>
          <w:rFonts w:ascii="Cambria" w:hAnsi="Cambria"/>
        </w:rPr>
      </w:pPr>
      <w:r w:rsidRPr="001E2832">
        <w:rPr>
          <w:rFonts w:ascii="Cambria" w:hAnsi="Cambria"/>
        </w:rPr>
        <w:t>I buoni risultati dell</w:t>
      </w:r>
      <w:r w:rsidR="00CD4688" w:rsidRPr="001E2832">
        <w:rPr>
          <w:rFonts w:ascii="Cambria" w:hAnsi="Cambria"/>
        </w:rPr>
        <w:t xml:space="preserve">a </w:t>
      </w:r>
      <w:r w:rsidR="00E36FAB" w:rsidRPr="001E2832">
        <w:rPr>
          <w:rFonts w:ascii="Cambria" w:hAnsi="Cambria"/>
        </w:rPr>
        <w:t>sperimentazione</w:t>
      </w:r>
      <w:r w:rsidR="00CD4688" w:rsidRPr="001E2832">
        <w:rPr>
          <w:rFonts w:ascii="Cambria" w:hAnsi="Cambria"/>
        </w:rPr>
        <w:t xml:space="preserve"> ha</w:t>
      </w:r>
      <w:r w:rsidRPr="001E2832">
        <w:rPr>
          <w:rFonts w:ascii="Cambria" w:hAnsi="Cambria"/>
        </w:rPr>
        <w:t>nno</w:t>
      </w:r>
      <w:r w:rsidR="00CD4688" w:rsidRPr="001E2832">
        <w:rPr>
          <w:rFonts w:ascii="Cambria" w:hAnsi="Cambria"/>
        </w:rPr>
        <w:t xml:space="preserve"> permesso di </w:t>
      </w:r>
      <w:r w:rsidRPr="001E2832">
        <w:rPr>
          <w:rFonts w:ascii="Cambria" w:hAnsi="Cambria"/>
        </w:rPr>
        <w:t>utilizzare</w:t>
      </w:r>
      <w:r w:rsidR="00CD4688" w:rsidRPr="001E2832">
        <w:rPr>
          <w:rFonts w:ascii="Cambria" w:hAnsi="Cambria"/>
        </w:rPr>
        <w:t xml:space="preserve"> materiali per la conservazione</w:t>
      </w:r>
      <w:r w:rsidR="00E36FAB" w:rsidRPr="001E2832">
        <w:rPr>
          <w:rFonts w:ascii="Cambria" w:hAnsi="Cambria"/>
        </w:rPr>
        <w:t xml:space="preserve"> in linea con quelli </w:t>
      </w:r>
      <w:r w:rsidRPr="001E2832">
        <w:rPr>
          <w:rFonts w:ascii="Cambria" w:hAnsi="Cambria"/>
        </w:rPr>
        <w:t>adoperati</w:t>
      </w:r>
      <w:r w:rsidR="00E36FAB" w:rsidRPr="001E2832">
        <w:rPr>
          <w:rFonts w:ascii="Cambria" w:hAnsi="Cambria"/>
        </w:rPr>
        <w:t xml:space="preserve"> </w:t>
      </w:r>
      <w:r w:rsidR="00701501" w:rsidRPr="001E2832">
        <w:rPr>
          <w:rFonts w:ascii="Cambria" w:hAnsi="Cambria"/>
        </w:rPr>
        <w:t xml:space="preserve">negli anni </w:t>
      </w:r>
      <w:r w:rsidR="002B5607" w:rsidRPr="001E2832">
        <w:rPr>
          <w:rFonts w:ascii="Cambria" w:hAnsi="Cambria"/>
        </w:rPr>
        <w:t>Ottanta</w:t>
      </w:r>
      <w:r w:rsidR="00CD4688" w:rsidRPr="001E2832">
        <w:rPr>
          <w:rFonts w:ascii="Cambria" w:hAnsi="Cambria"/>
        </w:rPr>
        <w:t xml:space="preserve">, </w:t>
      </w:r>
      <w:r w:rsidR="008C4FE5" w:rsidRPr="001E2832">
        <w:rPr>
          <w:rFonts w:ascii="Cambria" w:hAnsi="Cambria"/>
        </w:rPr>
        <w:t>e in grado</w:t>
      </w:r>
      <w:r w:rsidR="00D1161A" w:rsidRPr="001E2832">
        <w:rPr>
          <w:rFonts w:ascii="Cambria" w:hAnsi="Cambria"/>
        </w:rPr>
        <w:t xml:space="preserve"> </w:t>
      </w:r>
      <w:r w:rsidR="00E36FAB" w:rsidRPr="001E2832">
        <w:rPr>
          <w:rFonts w:ascii="Cambria" w:hAnsi="Cambria"/>
        </w:rPr>
        <w:t>di</w:t>
      </w:r>
      <w:r w:rsidR="00CD4688" w:rsidRPr="001E2832">
        <w:rPr>
          <w:rFonts w:ascii="Cambria" w:hAnsi="Cambria"/>
        </w:rPr>
        <w:t xml:space="preserve"> non causare ulteriori stress alla fragile seta d</w:t>
      </w:r>
      <w:r w:rsidR="008C4FE5" w:rsidRPr="001E2832">
        <w:rPr>
          <w:rFonts w:ascii="Cambria" w:hAnsi="Cambria"/>
        </w:rPr>
        <w:t>el</w:t>
      </w:r>
      <w:r w:rsidR="00CD4688" w:rsidRPr="001E2832">
        <w:rPr>
          <w:rFonts w:ascii="Cambria" w:hAnsi="Cambria"/>
        </w:rPr>
        <w:t xml:space="preserve"> supporto</w:t>
      </w:r>
      <w:r w:rsidR="008C4FE5" w:rsidRPr="001E2832">
        <w:rPr>
          <w:rFonts w:ascii="Cambria" w:hAnsi="Cambria"/>
        </w:rPr>
        <w:t xml:space="preserve"> e degli strati pittorici.</w:t>
      </w:r>
      <w:r w:rsidR="00D1161A" w:rsidRPr="001E2832">
        <w:rPr>
          <w:rFonts w:ascii="Cambria" w:hAnsi="Cambria"/>
        </w:rPr>
        <w:t xml:space="preserve"> </w:t>
      </w:r>
      <w:r w:rsidR="00E36FAB" w:rsidRPr="001E2832">
        <w:rPr>
          <w:rFonts w:ascii="Cambria" w:hAnsi="Cambria"/>
        </w:rPr>
        <w:t xml:space="preserve">La fodera </w:t>
      </w:r>
      <w:r w:rsidR="008C4FE5" w:rsidRPr="001E2832">
        <w:rPr>
          <w:rFonts w:ascii="Cambria" w:hAnsi="Cambria"/>
        </w:rPr>
        <w:t>esistente</w:t>
      </w:r>
      <w:r w:rsidR="00D1161A" w:rsidRPr="001E2832">
        <w:rPr>
          <w:rFonts w:ascii="Cambria" w:hAnsi="Cambria"/>
        </w:rPr>
        <w:t xml:space="preserve"> </w:t>
      </w:r>
      <w:r w:rsidR="00E36FAB" w:rsidRPr="001E2832">
        <w:rPr>
          <w:rFonts w:ascii="Cambria" w:hAnsi="Cambria"/>
        </w:rPr>
        <w:t xml:space="preserve">è </w:t>
      </w:r>
      <w:r w:rsidR="00235BE1" w:rsidRPr="001E2832">
        <w:rPr>
          <w:rFonts w:ascii="Cambria" w:hAnsi="Cambria"/>
        </w:rPr>
        <w:t xml:space="preserve">stata </w:t>
      </w:r>
      <w:r w:rsidR="00E36FAB" w:rsidRPr="001E2832">
        <w:rPr>
          <w:rFonts w:ascii="Cambria" w:hAnsi="Cambria"/>
        </w:rPr>
        <w:t>rimossa dalla cucitura del Gonfalone per non causare ulteriori aggravi alla struttura origina</w:t>
      </w:r>
      <w:r w:rsidR="008C4FE5" w:rsidRPr="001E2832">
        <w:rPr>
          <w:rFonts w:ascii="Cambria" w:hAnsi="Cambria"/>
        </w:rPr>
        <w:t>ria</w:t>
      </w:r>
      <w:r w:rsidR="00E36FAB" w:rsidRPr="001E2832">
        <w:rPr>
          <w:rFonts w:ascii="Cambria" w:hAnsi="Cambria"/>
        </w:rPr>
        <w:t xml:space="preserve">, </w:t>
      </w:r>
      <w:r w:rsidR="00235BE1" w:rsidRPr="001E2832">
        <w:rPr>
          <w:rFonts w:ascii="Cambria" w:hAnsi="Cambria"/>
        </w:rPr>
        <w:t>trattata per la pulitura e preparata per</w:t>
      </w:r>
      <w:r w:rsidR="00E36FAB" w:rsidRPr="001E2832">
        <w:rPr>
          <w:rFonts w:ascii="Cambria" w:hAnsi="Cambria"/>
        </w:rPr>
        <w:t xml:space="preserve"> un nuovo sistema di connessione alla testata dell’opera</w:t>
      </w:r>
      <w:r w:rsidR="00235BE1" w:rsidRPr="001E2832">
        <w:rPr>
          <w:rFonts w:ascii="Cambria" w:hAnsi="Cambria"/>
        </w:rPr>
        <w:t xml:space="preserve"> attraverso nastri in velcro, </w:t>
      </w:r>
      <w:r w:rsidR="00194816" w:rsidRPr="001E2832">
        <w:rPr>
          <w:rFonts w:ascii="Cambria" w:hAnsi="Cambria"/>
        </w:rPr>
        <w:t xml:space="preserve">mantenendo così la sua funzione di chiusura ottica delle lacune, </w:t>
      </w:r>
      <w:r w:rsidR="00235BE1" w:rsidRPr="001E2832">
        <w:rPr>
          <w:rFonts w:ascii="Cambria" w:hAnsi="Cambria"/>
        </w:rPr>
        <w:t xml:space="preserve">in previsione di una futura esposizione </w:t>
      </w:r>
      <w:r w:rsidR="008C4FE5" w:rsidRPr="001E2832">
        <w:rPr>
          <w:rFonts w:ascii="Cambria" w:hAnsi="Cambria"/>
        </w:rPr>
        <w:t xml:space="preserve">del </w:t>
      </w:r>
      <w:r w:rsidR="00D1161A" w:rsidRPr="001E2832">
        <w:rPr>
          <w:rFonts w:ascii="Cambria" w:hAnsi="Cambria"/>
        </w:rPr>
        <w:t>G</w:t>
      </w:r>
      <w:r w:rsidR="008C4FE5" w:rsidRPr="001E2832">
        <w:rPr>
          <w:rFonts w:ascii="Cambria" w:hAnsi="Cambria"/>
        </w:rPr>
        <w:t>onfalone</w:t>
      </w:r>
      <w:r w:rsidR="00235BE1" w:rsidRPr="001E2832">
        <w:rPr>
          <w:rFonts w:ascii="Cambria" w:hAnsi="Cambria"/>
        </w:rPr>
        <w:t>, che dovrà però prevedere</w:t>
      </w:r>
      <w:r w:rsidR="008C4FE5" w:rsidRPr="001E2832">
        <w:rPr>
          <w:rFonts w:ascii="Cambria" w:hAnsi="Cambria"/>
        </w:rPr>
        <w:t xml:space="preserve"> una collocazione non più in verticale ma su di un piano inclinato appositamente studiato</w:t>
      </w:r>
      <w:r w:rsidR="00D1161A" w:rsidRPr="001E2832">
        <w:rPr>
          <w:rFonts w:ascii="Cambria" w:hAnsi="Cambria"/>
        </w:rPr>
        <w:t xml:space="preserve"> </w:t>
      </w:r>
      <w:r w:rsidR="00235BE1" w:rsidRPr="001E2832">
        <w:rPr>
          <w:rFonts w:ascii="Cambria" w:hAnsi="Cambria"/>
        </w:rPr>
        <w:t xml:space="preserve">per non causare ulteriori accelerazioni </w:t>
      </w:r>
      <w:r w:rsidR="00194816" w:rsidRPr="001E2832">
        <w:rPr>
          <w:rFonts w:ascii="Cambria" w:hAnsi="Cambria"/>
        </w:rPr>
        <w:t>a</w:t>
      </w:r>
      <w:r w:rsidR="008C4FE5" w:rsidRPr="001E2832">
        <w:rPr>
          <w:rFonts w:ascii="Cambria" w:hAnsi="Cambria"/>
        </w:rPr>
        <w:t xml:space="preserve">l </w:t>
      </w:r>
      <w:r w:rsidR="00235BE1" w:rsidRPr="001E2832">
        <w:rPr>
          <w:rFonts w:ascii="Cambria" w:hAnsi="Cambria"/>
        </w:rPr>
        <w:t>degrad</w:t>
      </w:r>
      <w:r w:rsidR="008C4FE5" w:rsidRPr="001E2832">
        <w:rPr>
          <w:rFonts w:ascii="Cambria" w:hAnsi="Cambria"/>
        </w:rPr>
        <w:t>o dei materiali costitutivi</w:t>
      </w:r>
      <w:r w:rsidR="00235BE1" w:rsidRPr="001E2832">
        <w:rPr>
          <w:rFonts w:ascii="Cambria" w:hAnsi="Cambria"/>
        </w:rPr>
        <w:t xml:space="preserve">. </w:t>
      </w:r>
    </w:p>
    <w:p w14:paraId="0AFA884D" w14:textId="77777777" w:rsidR="00E67F60" w:rsidRPr="001E2832" w:rsidRDefault="00E67F60" w:rsidP="0029715A">
      <w:pPr>
        <w:spacing w:line="360" w:lineRule="auto"/>
        <w:ind w:left="567" w:right="566"/>
        <w:jc w:val="both"/>
        <w:rPr>
          <w:rFonts w:ascii="Cambria" w:hAnsi="Cambria"/>
        </w:rPr>
      </w:pPr>
    </w:p>
    <w:p w14:paraId="60500177" w14:textId="77777777" w:rsidR="001B2CAA" w:rsidRPr="001E2832" w:rsidRDefault="001B2CAA" w:rsidP="0029715A">
      <w:pPr>
        <w:spacing w:line="360" w:lineRule="auto"/>
        <w:ind w:left="567" w:right="566"/>
        <w:jc w:val="both"/>
        <w:rPr>
          <w:rFonts w:ascii="Cambria" w:hAnsi="Cambria"/>
        </w:rPr>
      </w:pPr>
    </w:p>
    <w:p w14:paraId="44EC9A6E" w14:textId="77777777" w:rsidR="0029715A" w:rsidRPr="001E2832" w:rsidRDefault="0029715A" w:rsidP="0029715A">
      <w:pPr>
        <w:spacing w:line="360" w:lineRule="auto"/>
        <w:ind w:left="567" w:right="566"/>
        <w:jc w:val="both"/>
        <w:rPr>
          <w:rFonts w:ascii="Cambria" w:hAnsi="Cambria"/>
        </w:rPr>
      </w:pPr>
    </w:p>
    <w:p w14:paraId="7FD181AF" w14:textId="77777777" w:rsidR="0029715A" w:rsidRPr="001E2832" w:rsidRDefault="0029715A" w:rsidP="0029715A">
      <w:pPr>
        <w:spacing w:line="360" w:lineRule="auto"/>
        <w:ind w:left="567" w:right="566"/>
        <w:jc w:val="both"/>
        <w:rPr>
          <w:rFonts w:ascii="Cambria" w:hAnsi="Cambria"/>
        </w:rPr>
      </w:pPr>
    </w:p>
    <w:p w14:paraId="367C13DE" w14:textId="48E23313" w:rsidR="00486DD9" w:rsidRPr="001E2832" w:rsidRDefault="00887EE3" w:rsidP="0029715A">
      <w:pPr>
        <w:ind w:left="567" w:right="566"/>
        <w:jc w:val="both"/>
        <w:rPr>
          <w:rFonts w:cs="Times New Roman"/>
          <w:b/>
          <w:bCs/>
          <w:sz w:val="28"/>
          <w:szCs w:val="28"/>
        </w:rPr>
      </w:pPr>
      <w:r w:rsidRPr="001E2832">
        <w:rPr>
          <w:rFonts w:cs="Times New Roman"/>
          <w:b/>
          <w:bCs/>
          <w:sz w:val="28"/>
          <w:szCs w:val="28"/>
        </w:rPr>
        <w:lastRenderedPageBreak/>
        <w:t>Restauro del Gonfalone dell’Aquila</w:t>
      </w:r>
      <w:r w:rsidR="0029715A" w:rsidRPr="001E2832">
        <w:rPr>
          <w:rFonts w:cs="Times New Roman"/>
          <w:b/>
          <w:bCs/>
          <w:sz w:val="28"/>
          <w:szCs w:val="28"/>
        </w:rPr>
        <w:t>. I Protagonisti.</w:t>
      </w:r>
    </w:p>
    <w:p w14:paraId="72A5F396" w14:textId="77777777" w:rsidR="00486DD9" w:rsidRPr="001E2832" w:rsidRDefault="00486DD9" w:rsidP="0029715A">
      <w:pPr>
        <w:ind w:left="567" w:right="566"/>
        <w:jc w:val="both"/>
        <w:rPr>
          <w:rFonts w:cs="Times New Roman"/>
          <w:b/>
          <w:bCs/>
          <w:sz w:val="28"/>
          <w:szCs w:val="28"/>
        </w:rPr>
      </w:pPr>
    </w:p>
    <w:p w14:paraId="30636176" w14:textId="73A2AA5A" w:rsidR="00486DD9" w:rsidRPr="001E2832" w:rsidRDefault="00C77B8B" w:rsidP="0029715A">
      <w:pPr>
        <w:ind w:left="567" w:right="566"/>
        <w:jc w:val="both"/>
        <w:rPr>
          <w:rFonts w:cs="Times New Roman"/>
          <w:b/>
          <w:bCs/>
        </w:rPr>
      </w:pPr>
      <w:r w:rsidRPr="001E2832">
        <w:rPr>
          <w:rFonts w:cs="Times New Roman"/>
          <w:b/>
          <w:bCs/>
        </w:rPr>
        <w:t xml:space="preserve">OPD - </w:t>
      </w:r>
      <w:r w:rsidR="00C42A82" w:rsidRPr="001E2832">
        <w:rPr>
          <w:rFonts w:cs="Times New Roman"/>
          <w:b/>
          <w:bCs/>
        </w:rPr>
        <w:t>Opificio delle Pietre Dure</w:t>
      </w:r>
    </w:p>
    <w:p w14:paraId="3FE8DBA8" w14:textId="2E27AAC2" w:rsidR="00486DD9" w:rsidRPr="001E2832" w:rsidRDefault="00486DD9" w:rsidP="0029715A">
      <w:pPr>
        <w:ind w:left="567" w:right="566"/>
        <w:jc w:val="both"/>
        <w:rPr>
          <w:rFonts w:cs="Times New Roman"/>
          <w:color w:val="000000" w:themeColor="text1"/>
        </w:rPr>
      </w:pPr>
      <w:r w:rsidRPr="001E2832">
        <w:rPr>
          <w:rFonts w:cs="Times New Roman"/>
          <w:i/>
          <w:iCs/>
          <w:color w:val="000000" w:themeColor="text1"/>
        </w:rPr>
        <w:t>Soprintendenti</w:t>
      </w:r>
      <w:r w:rsidRPr="001E2832">
        <w:rPr>
          <w:rFonts w:cs="Times New Roman"/>
          <w:color w:val="000000" w:themeColor="text1"/>
        </w:rPr>
        <w:t>: Marco Ciatti</w:t>
      </w:r>
      <w:r w:rsidR="008A0EAB" w:rsidRPr="001E2832">
        <w:rPr>
          <w:rFonts w:cs="Times New Roman"/>
          <w:color w:val="000000" w:themeColor="text1"/>
        </w:rPr>
        <w:t xml:space="preserve"> (fino al 2022)</w:t>
      </w:r>
      <w:r w:rsidRPr="001E2832">
        <w:rPr>
          <w:rFonts w:cs="Times New Roman"/>
          <w:color w:val="000000" w:themeColor="text1"/>
        </w:rPr>
        <w:t>, Emanuela Daffra</w:t>
      </w:r>
    </w:p>
    <w:p w14:paraId="1FCA420B" w14:textId="2848A8D5" w:rsidR="00486DD9" w:rsidRPr="001E2832" w:rsidRDefault="00486DD9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  <w:i/>
          <w:iCs/>
        </w:rPr>
        <w:t xml:space="preserve">Direttori Settore </w:t>
      </w:r>
      <w:r w:rsidRPr="001E2832">
        <w:rPr>
          <w:rFonts w:cs="Times New Roman"/>
          <w:i/>
          <w:iCs/>
          <w:color w:val="000000" w:themeColor="text1"/>
        </w:rPr>
        <w:t>dipinti</w:t>
      </w:r>
      <w:r w:rsidR="008A0EAB" w:rsidRPr="001E2832">
        <w:rPr>
          <w:rFonts w:cs="Times New Roman"/>
          <w:i/>
          <w:iCs/>
          <w:color w:val="000000" w:themeColor="text1"/>
        </w:rPr>
        <w:t xml:space="preserve"> su tela e tavola</w:t>
      </w:r>
      <w:r w:rsidRPr="001E2832">
        <w:rPr>
          <w:rFonts w:cs="Times New Roman"/>
        </w:rPr>
        <w:t>: Marco Ciatti, Cecilia Frosinini, Sandra Rossi</w:t>
      </w:r>
    </w:p>
    <w:p w14:paraId="1ECD4DAB" w14:textId="31A7559D" w:rsidR="00486DD9" w:rsidRPr="001E2832" w:rsidRDefault="00486DD9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  <w:i/>
          <w:iCs/>
        </w:rPr>
        <w:t>Direttori Settore tessili</w:t>
      </w:r>
      <w:r w:rsidRPr="001E2832">
        <w:rPr>
          <w:rFonts w:cs="Times New Roman"/>
        </w:rPr>
        <w:t xml:space="preserve">: Marco Ciatti, Emanuela Daffra, Riccardo </w:t>
      </w:r>
      <w:proofErr w:type="spellStart"/>
      <w:r w:rsidRPr="001E2832">
        <w:rPr>
          <w:rFonts w:cs="Times New Roman"/>
        </w:rPr>
        <w:t>Gennaioli</w:t>
      </w:r>
      <w:proofErr w:type="spellEnd"/>
    </w:p>
    <w:p w14:paraId="34FAEDDC" w14:textId="4E8A6790" w:rsidR="00486DD9" w:rsidRPr="001E2832" w:rsidRDefault="00486DD9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  <w:i/>
          <w:iCs/>
        </w:rPr>
        <w:t>Direzione tecnica del restauro</w:t>
      </w:r>
      <w:r w:rsidRPr="001E2832">
        <w:rPr>
          <w:rFonts w:cs="Times New Roman"/>
        </w:rPr>
        <w:t xml:space="preserve">: Oriana </w:t>
      </w:r>
      <w:proofErr w:type="spellStart"/>
      <w:r w:rsidRPr="001E2832">
        <w:rPr>
          <w:rFonts w:cs="Times New Roman"/>
        </w:rPr>
        <w:t>Sartiani</w:t>
      </w:r>
      <w:proofErr w:type="spellEnd"/>
      <w:r w:rsidRPr="001E2832">
        <w:rPr>
          <w:rFonts w:cs="Times New Roman"/>
        </w:rPr>
        <w:t xml:space="preserve"> (Settore dipinti), Susanna Conti (Settore tessili)</w:t>
      </w:r>
    </w:p>
    <w:p w14:paraId="46C6B81A" w14:textId="2BE5E421" w:rsidR="00A462AC" w:rsidRPr="001E2832" w:rsidRDefault="00486DD9" w:rsidP="0029715A">
      <w:pPr>
        <w:ind w:left="567" w:right="566"/>
        <w:jc w:val="both"/>
        <w:rPr>
          <w:rFonts w:cs="Times New Roman"/>
          <w:color w:val="000000" w:themeColor="text1"/>
        </w:rPr>
      </w:pPr>
      <w:r w:rsidRPr="001E2832">
        <w:rPr>
          <w:rFonts w:cs="Times New Roman"/>
          <w:i/>
          <w:iCs/>
          <w:color w:val="000000" w:themeColor="text1"/>
        </w:rPr>
        <w:t>Restauratrici</w:t>
      </w:r>
      <w:r w:rsidRPr="001E2832">
        <w:rPr>
          <w:rFonts w:cs="Times New Roman"/>
          <w:color w:val="000000" w:themeColor="text1"/>
        </w:rPr>
        <w:t>: Luisa Landi (</w:t>
      </w:r>
      <w:r w:rsidR="00A462AC" w:rsidRPr="001E2832">
        <w:rPr>
          <w:rFonts w:cs="Times New Roman"/>
          <w:color w:val="000000" w:themeColor="text1"/>
        </w:rPr>
        <w:t>pellicola pittorica</w:t>
      </w:r>
      <w:r w:rsidRPr="001E2832">
        <w:rPr>
          <w:rFonts w:cs="Times New Roman"/>
          <w:color w:val="000000" w:themeColor="text1"/>
        </w:rPr>
        <w:t>), Cristina Nencioni (</w:t>
      </w:r>
      <w:r w:rsidR="00A462AC" w:rsidRPr="001E2832">
        <w:rPr>
          <w:rFonts w:cs="Times New Roman"/>
          <w:color w:val="000000" w:themeColor="text1"/>
        </w:rPr>
        <w:t>supporto tessile</w:t>
      </w:r>
      <w:r w:rsidRPr="001E2832">
        <w:rPr>
          <w:rFonts w:cs="Times New Roman"/>
          <w:color w:val="000000" w:themeColor="text1"/>
        </w:rPr>
        <w:t>)</w:t>
      </w:r>
      <w:r w:rsidR="00D05B51" w:rsidRPr="001E2832">
        <w:rPr>
          <w:rFonts w:cs="Times New Roman"/>
          <w:color w:val="000000" w:themeColor="text1"/>
        </w:rPr>
        <w:t xml:space="preserve">, con la collaborazione di Cristina Gigli </w:t>
      </w:r>
      <w:r w:rsidR="00E67F60" w:rsidRPr="001E2832">
        <w:rPr>
          <w:rFonts w:cs="Times New Roman"/>
          <w:color w:val="000000" w:themeColor="text1"/>
        </w:rPr>
        <w:t>(</w:t>
      </w:r>
      <w:r w:rsidR="00A462AC" w:rsidRPr="001E2832">
        <w:rPr>
          <w:rFonts w:cs="Times New Roman"/>
          <w:color w:val="000000" w:themeColor="text1"/>
        </w:rPr>
        <w:t>elemento ligneo</w:t>
      </w:r>
      <w:r w:rsidR="00E67F60" w:rsidRPr="001E2832">
        <w:rPr>
          <w:rFonts w:cs="Times New Roman"/>
          <w:color w:val="000000" w:themeColor="text1"/>
        </w:rPr>
        <w:t>)</w:t>
      </w:r>
    </w:p>
    <w:p w14:paraId="0C646EAF" w14:textId="55503041" w:rsidR="00486DD9" w:rsidRPr="001E2832" w:rsidRDefault="00CD0674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  <w:i/>
          <w:iCs/>
          <w:color w:val="000000" w:themeColor="text1"/>
        </w:rPr>
        <w:t>Revisione dell’opera per la riconsegna</w:t>
      </w:r>
      <w:r w:rsidR="00A462AC" w:rsidRPr="001E2832">
        <w:rPr>
          <w:rFonts w:cs="Times New Roman"/>
          <w:color w:val="000000" w:themeColor="text1"/>
        </w:rPr>
        <w:t>:</w:t>
      </w:r>
      <w:r w:rsidR="00D05B51" w:rsidRPr="001E2832">
        <w:rPr>
          <w:rFonts w:cs="Times New Roman"/>
        </w:rPr>
        <w:t xml:space="preserve"> Licia Triolo e Guia Rossignoli (</w:t>
      </w:r>
      <w:r w:rsidR="00E67F60" w:rsidRPr="001E2832">
        <w:rPr>
          <w:rFonts w:cs="Times New Roman"/>
        </w:rPr>
        <w:t xml:space="preserve">Settore </w:t>
      </w:r>
      <w:r w:rsidR="00D05B51" w:rsidRPr="001E2832">
        <w:rPr>
          <w:rFonts w:cs="Times New Roman"/>
        </w:rPr>
        <w:t>tessili)</w:t>
      </w:r>
    </w:p>
    <w:p w14:paraId="575247B4" w14:textId="024DD8E3" w:rsidR="00486DD9" w:rsidRPr="001E2832" w:rsidRDefault="00486DD9" w:rsidP="0029715A">
      <w:pPr>
        <w:ind w:left="567" w:right="566"/>
        <w:jc w:val="both"/>
        <w:rPr>
          <w:rFonts w:cs="Times New Roman"/>
          <w:color w:val="000000" w:themeColor="text1"/>
        </w:rPr>
      </w:pPr>
      <w:r w:rsidRPr="001E2832">
        <w:rPr>
          <w:rFonts w:cs="Times New Roman"/>
          <w:i/>
          <w:iCs/>
          <w:color w:val="000000" w:themeColor="text1"/>
        </w:rPr>
        <w:t>Documentazione fotografica</w:t>
      </w:r>
      <w:r w:rsidR="00FF68A0" w:rsidRPr="001E2832">
        <w:rPr>
          <w:rFonts w:cs="Times New Roman"/>
          <w:i/>
          <w:iCs/>
          <w:color w:val="000000" w:themeColor="text1"/>
        </w:rPr>
        <w:t xml:space="preserve"> </w:t>
      </w:r>
      <w:r w:rsidR="004E1095" w:rsidRPr="001E2832">
        <w:rPr>
          <w:rFonts w:cs="Times New Roman"/>
          <w:i/>
          <w:iCs/>
          <w:color w:val="000000" w:themeColor="text1"/>
        </w:rPr>
        <w:t>luce visibile, UV e IR:</w:t>
      </w:r>
      <w:r w:rsidRPr="001E2832">
        <w:rPr>
          <w:rFonts w:cs="Times New Roman"/>
          <w:color w:val="000000" w:themeColor="text1"/>
        </w:rPr>
        <w:t xml:space="preserve"> </w:t>
      </w:r>
      <w:r w:rsidR="00CD0674" w:rsidRPr="001E2832">
        <w:rPr>
          <w:rFonts w:cs="Times New Roman"/>
          <w:color w:val="000000" w:themeColor="text1"/>
        </w:rPr>
        <w:t xml:space="preserve">Giuseppe </w:t>
      </w:r>
      <w:r w:rsidRPr="001E2832">
        <w:rPr>
          <w:rFonts w:cs="Times New Roman"/>
          <w:color w:val="000000" w:themeColor="text1"/>
        </w:rPr>
        <w:t>Zicarelli</w:t>
      </w:r>
    </w:p>
    <w:p w14:paraId="3574CA2C" w14:textId="43E48AAA" w:rsidR="00FF68A0" w:rsidRPr="001E2832" w:rsidRDefault="00FF68A0" w:rsidP="0029715A">
      <w:pPr>
        <w:ind w:left="567" w:right="566"/>
        <w:jc w:val="both"/>
        <w:rPr>
          <w:rFonts w:cs="Times New Roman"/>
          <w:i/>
          <w:iCs/>
          <w:color w:val="000000" w:themeColor="text1"/>
        </w:rPr>
      </w:pPr>
      <w:r w:rsidRPr="001E2832">
        <w:rPr>
          <w:rFonts w:cs="Times New Roman"/>
          <w:i/>
          <w:iCs/>
          <w:color w:val="000000" w:themeColor="text1"/>
        </w:rPr>
        <w:t>Montaggio scatti del dopo restauro</w:t>
      </w:r>
      <w:r w:rsidRPr="001E2832">
        <w:rPr>
          <w:rFonts w:cs="Times New Roman"/>
          <w:color w:val="000000" w:themeColor="text1"/>
        </w:rPr>
        <w:t>: Roberto Bellucci (FOP - Fondazione Opificio-Cassa di Risparmio di Firenze)</w:t>
      </w:r>
    </w:p>
    <w:p w14:paraId="240F3811" w14:textId="20FA17EE" w:rsidR="00486DD9" w:rsidRPr="001E2832" w:rsidRDefault="00E67F60" w:rsidP="0029715A">
      <w:pPr>
        <w:ind w:left="567" w:right="566"/>
        <w:jc w:val="both"/>
        <w:rPr>
          <w:rFonts w:cs="Times New Roman"/>
          <w:color w:val="000000" w:themeColor="text1"/>
        </w:rPr>
      </w:pPr>
      <w:r w:rsidRPr="001E2832">
        <w:rPr>
          <w:rFonts w:cs="Times New Roman"/>
          <w:i/>
          <w:iCs/>
          <w:color w:val="000000" w:themeColor="text1"/>
        </w:rPr>
        <w:t>Indagini scientifiche</w:t>
      </w:r>
      <w:r w:rsidR="00486DD9" w:rsidRPr="001E2832">
        <w:rPr>
          <w:rFonts w:cs="Times New Roman"/>
          <w:color w:val="000000" w:themeColor="text1"/>
        </w:rPr>
        <w:t>: Isetta Tosini, Giancarlo Lanterna</w:t>
      </w:r>
    </w:p>
    <w:p w14:paraId="0FF4622C" w14:textId="77777777" w:rsidR="00D1161A" w:rsidRPr="001E2832" w:rsidRDefault="00D1161A" w:rsidP="0029715A">
      <w:pPr>
        <w:ind w:left="567" w:right="566"/>
        <w:jc w:val="both"/>
        <w:rPr>
          <w:rFonts w:cs="Times New Roman"/>
        </w:rPr>
      </w:pPr>
    </w:p>
    <w:p w14:paraId="0A06280A" w14:textId="293AB63D" w:rsidR="00684FC2" w:rsidRPr="001E2832" w:rsidRDefault="00684FC2" w:rsidP="0029715A">
      <w:pPr>
        <w:ind w:left="567" w:right="566"/>
        <w:jc w:val="both"/>
        <w:rPr>
          <w:rFonts w:cs="Times New Roman"/>
        </w:rPr>
      </w:pPr>
    </w:p>
    <w:p w14:paraId="2FDD43F1" w14:textId="77777777" w:rsidR="00684FC2" w:rsidRPr="001E2832" w:rsidRDefault="00684FC2" w:rsidP="0029715A">
      <w:pPr>
        <w:ind w:left="567" w:right="566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1E2832">
        <w:rPr>
          <w:rFonts w:ascii="Calibri" w:eastAsia="Times New Roman" w:hAnsi="Calibri" w:cs="Calibri"/>
          <w:b/>
          <w:bCs/>
          <w:color w:val="000000"/>
        </w:rPr>
        <w:t>MuNDA</w:t>
      </w:r>
      <w:proofErr w:type="spellEnd"/>
      <w:r w:rsidRPr="001E2832">
        <w:rPr>
          <w:rFonts w:ascii="Calibri" w:eastAsia="Times New Roman" w:hAnsi="Calibri" w:cs="Calibri"/>
          <w:b/>
          <w:bCs/>
          <w:color w:val="000000"/>
        </w:rPr>
        <w:t xml:space="preserve"> - Museo Nazionale d’Abruzzo dell’Aquila</w:t>
      </w:r>
    </w:p>
    <w:p w14:paraId="568442B3" w14:textId="77777777" w:rsidR="00684FC2" w:rsidRPr="001E2832" w:rsidRDefault="00684FC2" w:rsidP="0029715A">
      <w:pPr>
        <w:ind w:left="567" w:right="566"/>
      </w:pPr>
      <w:r w:rsidRPr="001E2832">
        <w:rPr>
          <w:i/>
          <w:iCs/>
        </w:rPr>
        <w:t>Direttore</w:t>
      </w:r>
      <w:r w:rsidRPr="001E2832">
        <w:t xml:space="preserve">: Federica </w:t>
      </w:r>
      <w:proofErr w:type="spellStart"/>
      <w:r w:rsidRPr="001E2832">
        <w:t>Zalabra</w:t>
      </w:r>
      <w:proofErr w:type="spellEnd"/>
      <w:r w:rsidRPr="001E2832">
        <w:t xml:space="preserve"> </w:t>
      </w:r>
    </w:p>
    <w:p w14:paraId="2AFFB82D" w14:textId="77777777" w:rsidR="00684FC2" w:rsidRPr="001E2832" w:rsidRDefault="00684FC2" w:rsidP="0029715A">
      <w:pPr>
        <w:ind w:left="567" w:right="566"/>
      </w:pPr>
      <w:r w:rsidRPr="001E2832">
        <w:rPr>
          <w:i/>
          <w:iCs/>
        </w:rPr>
        <w:t>Ufficio conservazione e restauro:</w:t>
      </w:r>
      <w:r w:rsidRPr="001E2832">
        <w:t xml:space="preserve"> Chiara Bianchi, Giulia </w:t>
      </w:r>
      <w:proofErr w:type="spellStart"/>
      <w:r w:rsidRPr="001E2832">
        <w:t>Vendittozzi</w:t>
      </w:r>
      <w:proofErr w:type="spellEnd"/>
      <w:r w:rsidRPr="001E2832">
        <w:t xml:space="preserve"> </w:t>
      </w:r>
    </w:p>
    <w:p w14:paraId="2F496673" w14:textId="77777777" w:rsidR="00684FC2" w:rsidRPr="001E2832" w:rsidRDefault="00684FC2" w:rsidP="0029715A">
      <w:pPr>
        <w:ind w:left="567" w:right="566"/>
      </w:pPr>
      <w:r w:rsidRPr="001E2832">
        <w:rPr>
          <w:i/>
          <w:iCs/>
        </w:rPr>
        <w:t>Ufficio tecnico</w:t>
      </w:r>
      <w:r w:rsidRPr="001E2832">
        <w:t xml:space="preserve">: Elena Micheli, Simona D’Olimpio </w:t>
      </w:r>
    </w:p>
    <w:p w14:paraId="2DEC03EC" w14:textId="77777777" w:rsidR="00684FC2" w:rsidRPr="001E2832" w:rsidRDefault="00684FC2" w:rsidP="0029715A">
      <w:pPr>
        <w:ind w:left="567" w:right="566"/>
      </w:pPr>
      <w:r w:rsidRPr="001E2832">
        <w:rPr>
          <w:i/>
          <w:iCs/>
        </w:rPr>
        <w:t>Ufficio stampa</w:t>
      </w:r>
      <w:r w:rsidRPr="001E2832">
        <w:t xml:space="preserve">: Raffaella De Nicola </w:t>
      </w:r>
    </w:p>
    <w:p w14:paraId="525F4CC6" w14:textId="77777777" w:rsidR="00684FC2" w:rsidRPr="001E2832" w:rsidRDefault="00684FC2" w:rsidP="0029715A">
      <w:pPr>
        <w:ind w:left="567" w:right="566"/>
      </w:pPr>
      <w:r w:rsidRPr="001E2832">
        <w:rPr>
          <w:i/>
          <w:iCs/>
        </w:rPr>
        <w:t>Ufficio comunicazione</w:t>
      </w:r>
      <w:r w:rsidRPr="001E2832">
        <w:t xml:space="preserve">: Annalisa </w:t>
      </w:r>
      <w:proofErr w:type="spellStart"/>
      <w:r w:rsidRPr="001E2832">
        <w:t>Scimia</w:t>
      </w:r>
      <w:proofErr w:type="spellEnd"/>
      <w:r w:rsidRPr="001E2832">
        <w:t xml:space="preserve"> </w:t>
      </w:r>
    </w:p>
    <w:p w14:paraId="4C6E1B40" w14:textId="37183EF7" w:rsidR="00684FC2" w:rsidRPr="001E2832" w:rsidRDefault="00684FC2" w:rsidP="0029715A">
      <w:pPr>
        <w:ind w:left="567" w:right="566"/>
        <w:jc w:val="both"/>
        <w:rPr>
          <w:rFonts w:cs="Times New Roman"/>
        </w:rPr>
      </w:pPr>
    </w:p>
    <w:p w14:paraId="61567546" w14:textId="77777777" w:rsidR="00FE4C0A" w:rsidRPr="001E2832" w:rsidRDefault="00FE4C0A" w:rsidP="00C77B8B">
      <w:pPr>
        <w:ind w:right="566"/>
        <w:jc w:val="both"/>
        <w:rPr>
          <w:rFonts w:cs="Times New Roman"/>
        </w:rPr>
      </w:pPr>
    </w:p>
    <w:p w14:paraId="369EEEA8" w14:textId="48BC86A7" w:rsidR="00D05B51" w:rsidRPr="001E2832" w:rsidRDefault="00D05B51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  <w:b/>
          <w:bCs/>
        </w:rPr>
        <w:t>ABI</w:t>
      </w:r>
      <w:r w:rsidR="00C77B8B" w:rsidRPr="001E2832">
        <w:rPr>
          <w:rFonts w:cs="Times New Roman"/>
          <w:b/>
          <w:bCs/>
        </w:rPr>
        <w:t>- Associazione Bancaria Italiana</w:t>
      </w:r>
    </w:p>
    <w:p w14:paraId="0E3F7D43" w14:textId="2D4312DF" w:rsidR="00486DD9" w:rsidRPr="00C77B8B" w:rsidRDefault="00C77B8B" w:rsidP="0029715A">
      <w:pPr>
        <w:ind w:left="567" w:right="566"/>
        <w:jc w:val="both"/>
        <w:rPr>
          <w:rFonts w:cs="Times New Roman"/>
        </w:rPr>
      </w:pPr>
      <w:r w:rsidRPr="001E2832">
        <w:rPr>
          <w:rFonts w:cs="Times New Roman"/>
        </w:rPr>
        <w:t>Il restauro è stato sostenuto dall’ABI e dalle banche del Gruppo di lavoro Relazioni culturali dell’Associazione, nell’ottica del contributo alla cultura che il mondo bancario porta avanti anche con il progetto “è cultura!”</w:t>
      </w:r>
    </w:p>
    <w:sectPr w:rsidR="00486DD9" w:rsidRPr="00C77B8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BD75" w14:textId="77777777" w:rsidR="00E71A9E" w:rsidRDefault="00E71A9E" w:rsidP="00843D9D">
      <w:r>
        <w:separator/>
      </w:r>
    </w:p>
  </w:endnote>
  <w:endnote w:type="continuationSeparator" w:id="0">
    <w:p w14:paraId="629FC88B" w14:textId="77777777" w:rsidR="00E71A9E" w:rsidRDefault="00E71A9E" w:rsidP="008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2C24" w14:textId="77777777" w:rsidR="00E71A9E" w:rsidRDefault="00E71A9E" w:rsidP="00843D9D">
      <w:r>
        <w:separator/>
      </w:r>
    </w:p>
  </w:footnote>
  <w:footnote w:type="continuationSeparator" w:id="0">
    <w:p w14:paraId="47BB2EC2" w14:textId="77777777" w:rsidR="00E71A9E" w:rsidRDefault="00E71A9E" w:rsidP="0084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0085" w14:textId="77777777" w:rsidR="0029715A" w:rsidRDefault="0029715A">
    <w:pPr>
      <w:pStyle w:val="Intestazione"/>
    </w:pPr>
  </w:p>
  <w:p w14:paraId="1E31AE51" w14:textId="77777777" w:rsidR="0029715A" w:rsidRDefault="0029715A">
    <w:pPr>
      <w:pStyle w:val="Intestazione"/>
    </w:pPr>
  </w:p>
  <w:p w14:paraId="5C505376" w14:textId="77777777" w:rsidR="0029715A" w:rsidRDefault="0029715A">
    <w:pPr>
      <w:pStyle w:val="Intestazione"/>
    </w:pPr>
  </w:p>
  <w:p w14:paraId="34E3EC1D" w14:textId="77777777" w:rsidR="0029715A" w:rsidRDefault="002971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1"/>
    <w:rsid w:val="000A26A2"/>
    <w:rsid w:val="001153A2"/>
    <w:rsid w:val="00120549"/>
    <w:rsid w:val="00152037"/>
    <w:rsid w:val="00194816"/>
    <w:rsid w:val="001B2CAA"/>
    <w:rsid w:val="001E2832"/>
    <w:rsid w:val="00235BE1"/>
    <w:rsid w:val="0029715A"/>
    <w:rsid w:val="002B3959"/>
    <w:rsid w:val="002B5607"/>
    <w:rsid w:val="002F4629"/>
    <w:rsid w:val="00343BDE"/>
    <w:rsid w:val="003859CC"/>
    <w:rsid w:val="003F5809"/>
    <w:rsid w:val="00431384"/>
    <w:rsid w:val="00486DD9"/>
    <w:rsid w:val="00497D2B"/>
    <w:rsid w:val="004A60FD"/>
    <w:rsid w:val="004E1095"/>
    <w:rsid w:val="004E547D"/>
    <w:rsid w:val="00537C19"/>
    <w:rsid w:val="00562D86"/>
    <w:rsid w:val="005E07F7"/>
    <w:rsid w:val="006068D6"/>
    <w:rsid w:val="006560BA"/>
    <w:rsid w:val="00683D24"/>
    <w:rsid w:val="00684FC2"/>
    <w:rsid w:val="006E7EA2"/>
    <w:rsid w:val="00701501"/>
    <w:rsid w:val="00703E90"/>
    <w:rsid w:val="007359F8"/>
    <w:rsid w:val="00735BED"/>
    <w:rsid w:val="00741DC6"/>
    <w:rsid w:val="007976EE"/>
    <w:rsid w:val="007B5A07"/>
    <w:rsid w:val="008335B5"/>
    <w:rsid w:val="00843D9D"/>
    <w:rsid w:val="00887EE3"/>
    <w:rsid w:val="008A0EAB"/>
    <w:rsid w:val="008B3873"/>
    <w:rsid w:val="008C4FE5"/>
    <w:rsid w:val="008E5423"/>
    <w:rsid w:val="0090396D"/>
    <w:rsid w:val="00942585"/>
    <w:rsid w:val="009C5AD3"/>
    <w:rsid w:val="009D3D30"/>
    <w:rsid w:val="009F7607"/>
    <w:rsid w:val="00A009CA"/>
    <w:rsid w:val="00A462AC"/>
    <w:rsid w:val="00A90134"/>
    <w:rsid w:val="00B20B84"/>
    <w:rsid w:val="00B56BAF"/>
    <w:rsid w:val="00B57E9B"/>
    <w:rsid w:val="00B61D3F"/>
    <w:rsid w:val="00B6688D"/>
    <w:rsid w:val="00B80C75"/>
    <w:rsid w:val="00BD5EC7"/>
    <w:rsid w:val="00BF7402"/>
    <w:rsid w:val="00C103E7"/>
    <w:rsid w:val="00C42A82"/>
    <w:rsid w:val="00C63ACA"/>
    <w:rsid w:val="00C77B8B"/>
    <w:rsid w:val="00C87E4E"/>
    <w:rsid w:val="00CD0674"/>
    <w:rsid w:val="00CD4688"/>
    <w:rsid w:val="00CF6430"/>
    <w:rsid w:val="00CF77BD"/>
    <w:rsid w:val="00D05B51"/>
    <w:rsid w:val="00D1161A"/>
    <w:rsid w:val="00D65B38"/>
    <w:rsid w:val="00D82BC4"/>
    <w:rsid w:val="00D857DE"/>
    <w:rsid w:val="00DB5F3F"/>
    <w:rsid w:val="00DE3095"/>
    <w:rsid w:val="00E2618F"/>
    <w:rsid w:val="00E36FAB"/>
    <w:rsid w:val="00E45D89"/>
    <w:rsid w:val="00E67F60"/>
    <w:rsid w:val="00E71A9E"/>
    <w:rsid w:val="00EE40E0"/>
    <w:rsid w:val="00F65F3D"/>
    <w:rsid w:val="00F75437"/>
    <w:rsid w:val="00F90BB1"/>
    <w:rsid w:val="00FE4C0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ECB"/>
  <w15:chartTrackingRefBased/>
  <w15:docId w15:val="{0C2FA849-3C6E-7C40-8F74-70ADEF6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5B5"/>
    <w:rPr>
      <w:rFonts w:ascii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335B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0B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0B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0B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0B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0B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0B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0B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35B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8335B5"/>
    <w:rPr>
      <w:i/>
      <w:iCs/>
    </w:rPr>
  </w:style>
  <w:style w:type="paragraph" w:styleId="Paragrafoelenco">
    <w:name w:val="List Paragraph"/>
    <w:basedOn w:val="Normale"/>
    <w:uiPriority w:val="34"/>
    <w:qFormat/>
    <w:rsid w:val="008335B5"/>
    <w:pPr>
      <w:ind w:left="720"/>
      <w:contextualSpacing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A90134"/>
    <w:pPr>
      <w:widowControl w:val="0"/>
      <w:tabs>
        <w:tab w:val="center" w:pos="4819"/>
        <w:tab w:val="right" w:pos="9638"/>
      </w:tabs>
      <w:autoSpaceDE w:val="0"/>
      <w:autoSpaceDN w:val="0"/>
      <w:jc w:val="center"/>
    </w:pPr>
    <w:rPr>
      <w:rFonts w:ascii="Garamond" w:eastAsia="Arial" w:hAnsi="Garamond" w:cs="Arial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134"/>
    <w:rPr>
      <w:rFonts w:ascii="Garamond" w:eastAsia="Arial" w:hAnsi="Garamond" w:cs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0BB1"/>
    <w:rPr>
      <w:rFonts w:eastAsiaTheme="majorEastAsia" w:cstheme="majorBidi"/>
      <w:color w:val="2F5496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0BB1"/>
    <w:rPr>
      <w:rFonts w:eastAsiaTheme="majorEastAsia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0BB1"/>
    <w:rPr>
      <w:rFonts w:eastAsiaTheme="majorEastAsia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0BB1"/>
    <w:rPr>
      <w:rFonts w:eastAsiaTheme="majorEastAsia" w:cstheme="majorBidi"/>
      <w:i/>
      <w:iCs/>
      <w:color w:val="595959" w:themeColor="text1" w:themeTint="A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0BB1"/>
    <w:rPr>
      <w:rFonts w:eastAsiaTheme="majorEastAsia" w:cstheme="majorBidi"/>
      <w:color w:val="595959" w:themeColor="text1" w:themeTint="A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0BB1"/>
    <w:rPr>
      <w:rFonts w:eastAsiaTheme="majorEastAsia" w:cstheme="majorBidi"/>
      <w:i/>
      <w:iCs/>
      <w:color w:val="272727" w:themeColor="text1" w:themeTint="D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0BB1"/>
    <w:rPr>
      <w:rFonts w:eastAsiaTheme="majorEastAsia" w:cstheme="majorBidi"/>
      <w:color w:val="272727" w:themeColor="text1" w:themeTint="D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0BB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0B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0BB1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0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0BB1"/>
    <w:rPr>
      <w:rFonts w:ascii="Times New Roman" w:hAnsi="Times New Roman"/>
      <w:i/>
      <w:iCs/>
      <w:color w:val="404040" w:themeColor="text1" w:themeTint="BF"/>
      <w:lang w:eastAsia="it-IT"/>
    </w:rPr>
  </w:style>
  <w:style w:type="character" w:styleId="Enfasiintensa">
    <w:name w:val="Intense Emphasis"/>
    <w:basedOn w:val="Carpredefinitoparagrafo"/>
    <w:uiPriority w:val="21"/>
    <w:qFormat/>
    <w:rsid w:val="00F90BB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0BB1"/>
    <w:rPr>
      <w:rFonts w:ascii="Times New Roman" w:hAnsi="Times New Roman"/>
      <w:i/>
      <w:iCs/>
      <w:color w:val="2F5496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F90BB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3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D9D"/>
    <w:rPr>
      <w:rFonts w:ascii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Licetta triolo</dc:creator>
  <cp:keywords/>
  <dc:description/>
  <cp:lastModifiedBy>Simone Raddi</cp:lastModifiedBy>
  <cp:revision>4</cp:revision>
  <cp:lastPrinted>2025-01-30T08:31:00Z</cp:lastPrinted>
  <dcterms:created xsi:type="dcterms:W3CDTF">2025-01-30T10:07:00Z</dcterms:created>
  <dcterms:modified xsi:type="dcterms:W3CDTF">2025-01-30T10:52:00Z</dcterms:modified>
</cp:coreProperties>
</file>